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F4730" w14:textId="0B57B2B4" w:rsidR="00D02E1B" w:rsidRDefault="00D02E1B" w:rsidP="000A1380">
      <w:pPr>
        <w:spacing w:before="100" w:beforeAutospacing="1" w:after="100" w:afterAutospacing="1"/>
        <w:ind w:left="-709"/>
        <w:jc w:val="both"/>
        <w:rPr>
          <w:rFonts w:cs="Arial"/>
          <w:b/>
          <w:sz w:val="24"/>
          <w:szCs w:val="24"/>
        </w:rPr>
        <w:sectPr w:rsidR="00D02E1B" w:rsidSect="009C2C0E">
          <w:headerReference w:type="even" r:id="rId11"/>
          <w:headerReference w:type="default" r:id="rId12"/>
          <w:footerReference w:type="even" r:id="rId13"/>
          <w:footerReference w:type="default" r:id="rId14"/>
          <w:headerReference w:type="first" r:id="rId15"/>
          <w:footerReference w:type="first" r:id="rId16"/>
          <w:pgSz w:w="12240" w:h="18720" w:code="14"/>
          <w:pgMar w:top="2835" w:right="1418" w:bottom="1418" w:left="2552" w:header="1559" w:footer="907" w:gutter="0"/>
          <w:pgNumType w:start="1"/>
          <w:cols w:space="708"/>
          <w:titlePg/>
          <w:docGrid w:linePitch="360"/>
        </w:sectPr>
      </w:pPr>
      <w:r w:rsidRPr="00D02E1B">
        <w:rPr>
          <w:noProof/>
        </w:rPr>
        <w:drawing>
          <wp:inline distT="0" distB="0" distL="0" distR="0" wp14:anchorId="5131F78A" wp14:editId="63FFF7A9">
            <wp:extent cx="6396307" cy="8706557"/>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97912" cy="8708742"/>
                    </a:xfrm>
                    <a:prstGeom prst="rect">
                      <a:avLst/>
                    </a:prstGeom>
                    <a:noFill/>
                    <a:ln>
                      <a:noFill/>
                    </a:ln>
                  </pic:spPr>
                </pic:pic>
              </a:graphicData>
            </a:graphic>
          </wp:inline>
        </w:drawing>
      </w:r>
    </w:p>
    <w:p w14:paraId="0E459102" w14:textId="2EFF6E0A" w:rsidR="004D5F2C" w:rsidRPr="007253E5" w:rsidRDefault="00D41F45" w:rsidP="00220688">
      <w:pPr>
        <w:spacing w:before="100" w:beforeAutospacing="1" w:after="100" w:afterAutospacing="1"/>
        <w:ind w:left="3119"/>
        <w:jc w:val="both"/>
        <w:rPr>
          <w:rFonts w:cs="Arial"/>
          <w:bCs/>
          <w:sz w:val="24"/>
          <w:szCs w:val="24"/>
        </w:rPr>
      </w:pPr>
      <w:r w:rsidRPr="007253E5">
        <w:rPr>
          <w:rFonts w:cs="Arial"/>
          <w:b/>
          <w:sz w:val="24"/>
          <w:szCs w:val="24"/>
        </w:rPr>
        <w:lastRenderedPageBreak/>
        <w:t>EXPEDIENTE</w:t>
      </w:r>
      <w:r w:rsidR="00CB60C8" w:rsidRPr="007253E5">
        <w:rPr>
          <w:rFonts w:cs="Arial"/>
          <w:b/>
          <w:sz w:val="24"/>
          <w:szCs w:val="24"/>
        </w:rPr>
        <w:t>S</w:t>
      </w:r>
      <w:r w:rsidRPr="007253E5">
        <w:rPr>
          <w:rFonts w:cs="Arial"/>
          <w:b/>
          <w:sz w:val="24"/>
          <w:szCs w:val="24"/>
        </w:rPr>
        <w:t>:</w:t>
      </w:r>
      <w:r w:rsidR="007E4B9B" w:rsidRPr="007253E5">
        <w:rPr>
          <w:rFonts w:cs="Arial"/>
          <w:b/>
          <w:sz w:val="24"/>
          <w:szCs w:val="24"/>
        </w:rPr>
        <w:t xml:space="preserve"> </w:t>
      </w:r>
      <w:r w:rsidR="004D5F2C" w:rsidRPr="007253E5">
        <w:rPr>
          <w:rFonts w:cs="Arial"/>
          <w:sz w:val="24"/>
          <w:szCs w:val="24"/>
        </w:rPr>
        <w:t>SUP-J</w:t>
      </w:r>
      <w:r w:rsidR="006B1DD5" w:rsidRPr="007253E5">
        <w:rPr>
          <w:rFonts w:cs="Arial"/>
          <w:sz w:val="24"/>
          <w:szCs w:val="24"/>
        </w:rPr>
        <w:t>DC</w:t>
      </w:r>
      <w:r w:rsidR="004D5F2C" w:rsidRPr="007253E5">
        <w:rPr>
          <w:rFonts w:cs="Arial"/>
          <w:sz w:val="24"/>
          <w:szCs w:val="24"/>
        </w:rPr>
        <w:t>-</w:t>
      </w:r>
      <w:r w:rsidR="00CB60C8" w:rsidRPr="007253E5">
        <w:rPr>
          <w:rFonts w:cs="Arial"/>
          <w:sz w:val="24"/>
          <w:szCs w:val="24"/>
        </w:rPr>
        <w:t>648</w:t>
      </w:r>
      <w:r w:rsidR="004D5F2C" w:rsidRPr="007253E5">
        <w:rPr>
          <w:rFonts w:cs="Arial"/>
          <w:sz w:val="24"/>
          <w:szCs w:val="24"/>
        </w:rPr>
        <w:t>/202</w:t>
      </w:r>
      <w:r w:rsidR="00CB60C8" w:rsidRPr="007253E5">
        <w:rPr>
          <w:rFonts w:cs="Arial"/>
          <w:sz w:val="24"/>
          <w:szCs w:val="24"/>
        </w:rPr>
        <w:t xml:space="preserve">1 </w:t>
      </w:r>
      <w:r w:rsidR="00A91DED" w:rsidRPr="007253E5">
        <w:rPr>
          <w:rFonts w:cs="Arial"/>
          <w:sz w:val="24"/>
          <w:szCs w:val="24"/>
        </w:rPr>
        <w:t>Y ACUMULADO</w:t>
      </w:r>
    </w:p>
    <w:p w14:paraId="1DD8B752" w14:textId="686E860B" w:rsidR="00D41F45" w:rsidRPr="007253E5" w:rsidRDefault="00D41F45" w:rsidP="00220688">
      <w:pPr>
        <w:spacing w:before="100" w:beforeAutospacing="1" w:after="100" w:afterAutospacing="1"/>
        <w:ind w:left="3119"/>
        <w:jc w:val="both"/>
        <w:rPr>
          <w:rFonts w:cs="Arial"/>
          <w:sz w:val="24"/>
          <w:szCs w:val="24"/>
        </w:rPr>
      </w:pPr>
      <w:r w:rsidRPr="007253E5">
        <w:rPr>
          <w:rFonts w:cs="Arial"/>
          <w:b/>
          <w:sz w:val="24"/>
          <w:szCs w:val="24"/>
        </w:rPr>
        <w:t>PONENTE:</w:t>
      </w:r>
      <w:r w:rsidRPr="007253E5">
        <w:rPr>
          <w:rFonts w:cs="Arial"/>
          <w:bCs/>
          <w:sz w:val="24"/>
          <w:szCs w:val="24"/>
        </w:rPr>
        <w:t xml:space="preserve"> </w:t>
      </w:r>
      <w:r w:rsidR="002365D7" w:rsidRPr="007253E5">
        <w:rPr>
          <w:rFonts w:cs="Arial"/>
          <w:bCs/>
          <w:sz w:val="24"/>
          <w:szCs w:val="24"/>
        </w:rPr>
        <w:t xml:space="preserve">MAGISTRADO </w:t>
      </w:r>
      <w:r w:rsidRPr="007253E5">
        <w:rPr>
          <w:rFonts w:cs="Arial"/>
          <w:sz w:val="24"/>
          <w:szCs w:val="24"/>
        </w:rPr>
        <w:t>FELIPE DE LA MATA PIZAÑA</w:t>
      </w:r>
      <w:r w:rsidR="00C570FA" w:rsidRPr="007253E5">
        <w:rPr>
          <w:rStyle w:val="Refdenotaalpie"/>
          <w:rFonts w:cs="Arial"/>
          <w:sz w:val="24"/>
          <w:szCs w:val="24"/>
        </w:rPr>
        <w:footnoteReference w:id="1"/>
      </w:r>
    </w:p>
    <w:p w14:paraId="1DFD841B" w14:textId="18B5EFF0" w:rsidR="00D41F45" w:rsidRPr="007253E5" w:rsidRDefault="00512951" w:rsidP="003D6032">
      <w:pPr>
        <w:spacing w:before="100" w:beforeAutospacing="1" w:after="100" w:afterAutospacing="1" w:line="360" w:lineRule="auto"/>
        <w:jc w:val="both"/>
        <w:rPr>
          <w:rFonts w:eastAsia="Times New Roman" w:cs="Arial"/>
          <w:sz w:val="24"/>
          <w:szCs w:val="24"/>
          <w:lang w:eastAsia="es-MX"/>
        </w:rPr>
      </w:pPr>
      <w:r w:rsidRPr="007253E5">
        <w:rPr>
          <w:rFonts w:eastAsia="Times New Roman" w:cs="Arial"/>
          <w:sz w:val="24"/>
          <w:szCs w:val="24"/>
          <w:lang w:eastAsia="es-MX"/>
        </w:rPr>
        <w:t>Ciudad de M</w:t>
      </w:r>
      <w:r w:rsidR="00AA7267" w:rsidRPr="007253E5">
        <w:rPr>
          <w:rFonts w:eastAsia="Times New Roman" w:cs="Arial"/>
          <w:sz w:val="24"/>
          <w:szCs w:val="24"/>
          <w:lang w:eastAsia="es-MX"/>
        </w:rPr>
        <w:t>éxico,</w:t>
      </w:r>
      <w:r w:rsidR="00C570FA" w:rsidRPr="007253E5">
        <w:rPr>
          <w:rFonts w:eastAsia="Times New Roman" w:cs="Arial"/>
          <w:sz w:val="24"/>
          <w:szCs w:val="24"/>
          <w:lang w:eastAsia="es-MX"/>
        </w:rPr>
        <w:t xml:space="preserve"> </w:t>
      </w:r>
      <w:r w:rsidR="00271C1C" w:rsidRPr="007253E5">
        <w:rPr>
          <w:rFonts w:eastAsia="Times New Roman" w:cs="Arial"/>
          <w:sz w:val="24"/>
          <w:szCs w:val="24"/>
          <w:lang w:eastAsia="es-MX"/>
        </w:rPr>
        <w:t>cinco</w:t>
      </w:r>
      <w:r w:rsidR="00CD430B" w:rsidRPr="007253E5">
        <w:rPr>
          <w:rFonts w:eastAsia="Times New Roman" w:cs="Arial"/>
          <w:sz w:val="24"/>
          <w:szCs w:val="24"/>
          <w:lang w:eastAsia="es-MX"/>
        </w:rPr>
        <w:t xml:space="preserve"> </w:t>
      </w:r>
      <w:r w:rsidR="007E4B9B" w:rsidRPr="007253E5">
        <w:rPr>
          <w:rFonts w:eastAsia="Times New Roman" w:cs="Arial"/>
          <w:sz w:val="24"/>
          <w:szCs w:val="24"/>
          <w:lang w:eastAsia="es-MX"/>
        </w:rPr>
        <w:t>de</w:t>
      </w:r>
      <w:r w:rsidR="006B1DD5" w:rsidRPr="007253E5">
        <w:rPr>
          <w:rFonts w:eastAsia="Times New Roman" w:cs="Arial"/>
          <w:sz w:val="24"/>
          <w:szCs w:val="24"/>
          <w:lang w:eastAsia="es-MX"/>
        </w:rPr>
        <w:t xml:space="preserve"> </w:t>
      </w:r>
      <w:r w:rsidR="004B3591" w:rsidRPr="007253E5">
        <w:rPr>
          <w:rFonts w:eastAsia="Times New Roman" w:cs="Arial"/>
          <w:sz w:val="24"/>
          <w:szCs w:val="24"/>
          <w:lang w:eastAsia="es-MX"/>
        </w:rPr>
        <w:t xml:space="preserve">mayo </w:t>
      </w:r>
      <w:r w:rsidR="00D41F45" w:rsidRPr="007253E5">
        <w:rPr>
          <w:rFonts w:eastAsia="Times New Roman" w:cs="Arial"/>
          <w:sz w:val="24"/>
          <w:szCs w:val="24"/>
          <w:lang w:eastAsia="es-MX"/>
        </w:rPr>
        <w:t xml:space="preserve">de dos mil </w:t>
      </w:r>
      <w:r w:rsidR="00CB60C8" w:rsidRPr="007253E5">
        <w:rPr>
          <w:rFonts w:eastAsia="Times New Roman" w:cs="Arial"/>
          <w:sz w:val="24"/>
          <w:szCs w:val="24"/>
          <w:lang w:eastAsia="es-MX"/>
        </w:rPr>
        <w:t>veintiuno</w:t>
      </w:r>
      <w:r w:rsidR="00D41F45" w:rsidRPr="007253E5">
        <w:rPr>
          <w:rFonts w:eastAsia="Times New Roman" w:cs="Arial"/>
          <w:sz w:val="24"/>
          <w:szCs w:val="24"/>
          <w:lang w:eastAsia="es-MX"/>
        </w:rPr>
        <w:t>.</w:t>
      </w:r>
    </w:p>
    <w:p w14:paraId="21C1C5F2" w14:textId="669523CE" w:rsidR="00F80423" w:rsidRPr="007253E5" w:rsidRDefault="00516968" w:rsidP="003D6032">
      <w:pPr>
        <w:spacing w:before="100" w:beforeAutospacing="1" w:after="100" w:afterAutospacing="1" w:line="360" w:lineRule="auto"/>
        <w:mirrorIndents/>
        <w:jc w:val="both"/>
        <w:rPr>
          <w:rFonts w:cs="Arial"/>
          <w:sz w:val="24"/>
          <w:szCs w:val="24"/>
        </w:rPr>
      </w:pPr>
      <w:r w:rsidRPr="007253E5">
        <w:rPr>
          <w:rFonts w:eastAsia="Times New Roman" w:cs="Arial"/>
          <w:b/>
          <w:sz w:val="24"/>
          <w:szCs w:val="24"/>
          <w:lang w:eastAsia="es-MX"/>
        </w:rPr>
        <w:t xml:space="preserve">Sentencia </w:t>
      </w:r>
      <w:r w:rsidRPr="007253E5">
        <w:rPr>
          <w:rFonts w:eastAsia="Times New Roman" w:cs="Arial"/>
          <w:sz w:val="24"/>
          <w:szCs w:val="24"/>
          <w:lang w:eastAsia="es-MX"/>
        </w:rPr>
        <w:t>que</w:t>
      </w:r>
      <w:r w:rsidR="00CB60C8" w:rsidRPr="007253E5">
        <w:rPr>
          <w:rFonts w:eastAsia="Times New Roman" w:cs="Arial"/>
          <w:sz w:val="24"/>
          <w:szCs w:val="24"/>
          <w:lang w:eastAsia="es-MX"/>
        </w:rPr>
        <w:t xml:space="preserve">, con motivo de la demanda presentada por </w:t>
      </w:r>
      <w:r w:rsidR="00CB60C8" w:rsidRPr="007253E5">
        <w:rPr>
          <w:rFonts w:eastAsia="Times New Roman" w:cs="Arial"/>
          <w:b/>
          <w:bCs/>
          <w:sz w:val="24"/>
          <w:szCs w:val="24"/>
          <w:lang w:eastAsia="es-MX"/>
        </w:rPr>
        <w:t>Juan Carlos Guerrero Anaya</w:t>
      </w:r>
      <w:r w:rsidR="00D91B20" w:rsidRPr="007253E5">
        <w:rPr>
          <w:rFonts w:eastAsia="Times New Roman" w:cs="Arial"/>
          <w:sz w:val="24"/>
          <w:szCs w:val="24"/>
          <w:lang w:eastAsia="es-MX"/>
        </w:rPr>
        <w:t xml:space="preserve">: </w:t>
      </w:r>
      <w:r w:rsidR="00D91B20" w:rsidRPr="007253E5">
        <w:rPr>
          <w:rFonts w:eastAsia="Times New Roman" w:cs="Arial"/>
          <w:b/>
          <w:bCs/>
          <w:sz w:val="24"/>
          <w:szCs w:val="24"/>
          <w:lang w:eastAsia="es-MX"/>
        </w:rPr>
        <w:t xml:space="preserve">a) revoca el registro </w:t>
      </w:r>
      <w:r w:rsidR="00D91B20" w:rsidRPr="007253E5">
        <w:rPr>
          <w:rFonts w:eastAsia="Times New Roman" w:cs="Arial"/>
          <w:sz w:val="24"/>
          <w:szCs w:val="24"/>
          <w:lang w:eastAsia="es-MX"/>
        </w:rPr>
        <w:t xml:space="preserve">de Karla Karina Osuna Carranco, como candidata a diputada federal de representación proporcional postulada por el Partido Acción Nacional, y </w:t>
      </w:r>
      <w:r w:rsidR="00D91B20" w:rsidRPr="007253E5">
        <w:rPr>
          <w:rFonts w:eastAsia="Times New Roman" w:cs="Arial"/>
          <w:b/>
          <w:bCs/>
          <w:sz w:val="24"/>
          <w:szCs w:val="24"/>
          <w:lang w:eastAsia="es-MX"/>
        </w:rPr>
        <w:t xml:space="preserve">b) </w:t>
      </w:r>
      <w:r w:rsidR="00981807" w:rsidRPr="007253E5">
        <w:rPr>
          <w:rFonts w:eastAsia="Times New Roman" w:cs="Arial"/>
          <w:b/>
          <w:sz w:val="24"/>
          <w:szCs w:val="24"/>
          <w:lang w:eastAsia="es-MX"/>
        </w:rPr>
        <w:t>confirma</w:t>
      </w:r>
      <w:r w:rsidR="00266CC4" w:rsidRPr="007253E5">
        <w:rPr>
          <w:rFonts w:eastAsia="Times New Roman" w:cs="Arial"/>
          <w:b/>
          <w:sz w:val="24"/>
          <w:szCs w:val="24"/>
          <w:lang w:eastAsia="es-MX"/>
        </w:rPr>
        <w:t xml:space="preserve"> </w:t>
      </w:r>
      <w:r w:rsidR="00266CC4" w:rsidRPr="007253E5">
        <w:rPr>
          <w:rFonts w:eastAsia="Times New Roman" w:cs="Arial"/>
          <w:sz w:val="24"/>
          <w:szCs w:val="24"/>
          <w:lang w:eastAsia="es-MX"/>
        </w:rPr>
        <w:t xml:space="preserve">el </w:t>
      </w:r>
      <w:r w:rsidR="00CB60C8" w:rsidRPr="007253E5">
        <w:rPr>
          <w:rFonts w:eastAsia="Times New Roman" w:cs="Arial"/>
          <w:sz w:val="24"/>
          <w:szCs w:val="24"/>
          <w:lang w:eastAsia="es-MX"/>
        </w:rPr>
        <w:t xml:space="preserve">registro de </w:t>
      </w:r>
      <w:r w:rsidR="00D91B20" w:rsidRPr="007253E5">
        <w:rPr>
          <w:rFonts w:eastAsia="Times New Roman" w:cs="Arial"/>
          <w:sz w:val="24"/>
          <w:szCs w:val="24"/>
          <w:lang w:eastAsia="es-MX"/>
        </w:rPr>
        <w:t xml:space="preserve">otras </w:t>
      </w:r>
      <w:r w:rsidR="00CB60C8" w:rsidRPr="007253E5">
        <w:rPr>
          <w:rFonts w:eastAsia="Times New Roman" w:cs="Arial"/>
          <w:sz w:val="24"/>
          <w:szCs w:val="24"/>
          <w:lang w:eastAsia="es-MX"/>
        </w:rPr>
        <w:t xml:space="preserve">candidaturas </w:t>
      </w:r>
      <w:r w:rsidR="00D91B20" w:rsidRPr="007253E5">
        <w:rPr>
          <w:rFonts w:eastAsia="Times New Roman" w:cs="Arial"/>
          <w:sz w:val="24"/>
          <w:szCs w:val="24"/>
          <w:lang w:eastAsia="es-MX"/>
        </w:rPr>
        <w:t xml:space="preserve">a </w:t>
      </w:r>
      <w:r w:rsidR="00163B51" w:rsidRPr="007253E5">
        <w:rPr>
          <w:rFonts w:eastAsia="Times New Roman" w:cs="Arial"/>
          <w:sz w:val="24"/>
          <w:szCs w:val="24"/>
          <w:lang w:eastAsia="es-MX"/>
        </w:rPr>
        <w:t xml:space="preserve">esos </w:t>
      </w:r>
      <w:r w:rsidR="00D91B20" w:rsidRPr="007253E5">
        <w:rPr>
          <w:rFonts w:eastAsia="Times New Roman" w:cs="Arial"/>
          <w:sz w:val="24"/>
          <w:szCs w:val="24"/>
          <w:lang w:eastAsia="es-MX"/>
        </w:rPr>
        <w:t>cargo</w:t>
      </w:r>
      <w:r w:rsidR="00163B51" w:rsidRPr="007253E5">
        <w:rPr>
          <w:rFonts w:eastAsia="Times New Roman" w:cs="Arial"/>
          <w:sz w:val="24"/>
          <w:szCs w:val="24"/>
          <w:lang w:eastAsia="es-MX"/>
        </w:rPr>
        <w:t>s</w:t>
      </w:r>
      <w:r w:rsidR="00D91B20" w:rsidRPr="007253E5">
        <w:rPr>
          <w:rFonts w:eastAsia="Times New Roman" w:cs="Arial"/>
          <w:sz w:val="24"/>
          <w:szCs w:val="24"/>
          <w:lang w:eastAsia="es-MX"/>
        </w:rPr>
        <w:t xml:space="preserve"> de elección popular, </w:t>
      </w:r>
      <w:r w:rsidR="00CB60C8" w:rsidRPr="007253E5">
        <w:rPr>
          <w:rFonts w:eastAsia="Times New Roman" w:cs="Arial"/>
          <w:sz w:val="24"/>
          <w:szCs w:val="24"/>
          <w:lang w:eastAsia="es-MX"/>
        </w:rPr>
        <w:t xml:space="preserve">postuladas por </w:t>
      </w:r>
      <w:r w:rsidR="00A91DED" w:rsidRPr="007253E5">
        <w:rPr>
          <w:rFonts w:eastAsia="Times New Roman" w:cs="Arial"/>
          <w:sz w:val="24"/>
          <w:szCs w:val="24"/>
          <w:lang w:eastAsia="es-MX"/>
        </w:rPr>
        <w:t xml:space="preserve">los partidos </w:t>
      </w:r>
      <w:r w:rsidR="00CB60C8" w:rsidRPr="007253E5">
        <w:rPr>
          <w:rFonts w:eastAsia="Times New Roman" w:cs="Arial"/>
          <w:sz w:val="24"/>
          <w:szCs w:val="24"/>
          <w:lang w:eastAsia="es-MX"/>
        </w:rPr>
        <w:t>Acción Nacional y del Trabajo</w:t>
      </w:r>
      <w:r w:rsidR="00B405B6" w:rsidRPr="007253E5">
        <w:rPr>
          <w:rFonts w:eastAsia="Times New Roman" w:cs="Arial"/>
          <w:sz w:val="24"/>
          <w:szCs w:val="24"/>
          <w:lang w:eastAsia="es-MX"/>
        </w:rPr>
        <w:t>.</w:t>
      </w:r>
    </w:p>
    <w:sdt>
      <w:sdtPr>
        <w:rPr>
          <w:rFonts w:ascii="Arial" w:eastAsiaTheme="minorHAnsi" w:hAnsi="Arial" w:cs="Arial"/>
          <w:b/>
          <w:noProof/>
          <w:color w:val="auto"/>
          <w:sz w:val="18"/>
          <w:szCs w:val="18"/>
          <w:lang w:val="es-ES" w:eastAsia="en-US"/>
        </w:rPr>
        <w:id w:val="-1362895272"/>
        <w:docPartObj>
          <w:docPartGallery w:val="Table of Contents"/>
          <w:docPartUnique/>
        </w:docPartObj>
      </w:sdtPr>
      <w:sdtEndPr>
        <w:rPr>
          <w:rFonts w:cstheme="minorBidi"/>
          <w:b w:val="0"/>
          <w:noProof w:val="0"/>
          <w:sz w:val="20"/>
          <w:szCs w:val="20"/>
        </w:rPr>
      </w:sdtEndPr>
      <w:sdtContent>
        <w:p w14:paraId="21D388FE" w14:textId="77777777" w:rsidR="00B953CB" w:rsidRPr="007253E5" w:rsidRDefault="00B953CB" w:rsidP="007F56A0">
          <w:pPr>
            <w:pStyle w:val="TtuloTDC"/>
            <w:spacing w:before="0" w:line="240" w:lineRule="auto"/>
            <w:jc w:val="center"/>
            <w:rPr>
              <w:rFonts w:ascii="Arial" w:hAnsi="Arial" w:cs="Arial"/>
              <w:b/>
              <w:color w:val="auto"/>
              <w:sz w:val="18"/>
              <w:szCs w:val="18"/>
            </w:rPr>
          </w:pPr>
          <w:r w:rsidRPr="007253E5">
            <w:rPr>
              <w:rFonts w:ascii="Arial" w:eastAsiaTheme="minorHAnsi" w:hAnsi="Arial" w:cs="Arial"/>
              <w:b/>
              <w:color w:val="auto"/>
              <w:sz w:val="18"/>
              <w:szCs w:val="18"/>
              <w:lang w:val="es-ES" w:eastAsia="en-US"/>
            </w:rPr>
            <w:t>ÍNDICE</w:t>
          </w:r>
        </w:p>
        <w:p w14:paraId="3A755FDA" w14:textId="655581D8" w:rsidR="005D1D5D" w:rsidRPr="007253E5" w:rsidRDefault="00B953CB">
          <w:pPr>
            <w:pStyle w:val="TDC1"/>
            <w:rPr>
              <w:rFonts w:asciiTheme="minorHAnsi" w:eastAsiaTheme="minorEastAsia" w:hAnsiTheme="minorHAnsi" w:cstheme="minorBidi"/>
              <w:sz w:val="22"/>
              <w:szCs w:val="22"/>
            </w:rPr>
          </w:pPr>
          <w:r w:rsidRPr="007253E5">
            <w:rPr>
              <w:bCs/>
            </w:rPr>
            <w:fldChar w:fldCharType="begin"/>
          </w:r>
          <w:r w:rsidRPr="007253E5">
            <w:rPr>
              <w:bCs/>
            </w:rPr>
            <w:instrText xml:space="preserve"> TOC \o "1-3" \h \z \u </w:instrText>
          </w:r>
          <w:r w:rsidRPr="007253E5">
            <w:rPr>
              <w:bCs/>
            </w:rPr>
            <w:fldChar w:fldCharType="separate"/>
          </w:r>
          <w:hyperlink w:anchor="_Toc71205572" w:history="1">
            <w:r w:rsidR="005D1D5D" w:rsidRPr="007253E5">
              <w:rPr>
                <w:rStyle w:val="Hipervnculo"/>
                <w:b/>
                <w:u w:val="none"/>
              </w:rPr>
              <w:t>GLOSARIO</w:t>
            </w:r>
            <w:r w:rsidR="005D1D5D" w:rsidRPr="007253E5">
              <w:rPr>
                <w:webHidden/>
              </w:rPr>
              <w:tab/>
            </w:r>
            <w:r w:rsidR="005D1D5D" w:rsidRPr="007253E5">
              <w:rPr>
                <w:webHidden/>
              </w:rPr>
              <w:fldChar w:fldCharType="begin"/>
            </w:r>
            <w:r w:rsidR="005D1D5D" w:rsidRPr="007253E5">
              <w:rPr>
                <w:webHidden/>
              </w:rPr>
              <w:instrText xml:space="preserve"> PAGEREF _Toc71205572 \h </w:instrText>
            </w:r>
            <w:r w:rsidR="005D1D5D" w:rsidRPr="007253E5">
              <w:rPr>
                <w:webHidden/>
              </w:rPr>
            </w:r>
            <w:r w:rsidR="005D1D5D" w:rsidRPr="007253E5">
              <w:rPr>
                <w:webHidden/>
              </w:rPr>
              <w:fldChar w:fldCharType="separate"/>
            </w:r>
            <w:r w:rsidR="005D1D5D" w:rsidRPr="007253E5">
              <w:rPr>
                <w:webHidden/>
              </w:rPr>
              <w:t>1</w:t>
            </w:r>
            <w:r w:rsidR="005D1D5D" w:rsidRPr="007253E5">
              <w:rPr>
                <w:webHidden/>
              </w:rPr>
              <w:fldChar w:fldCharType="end"/>
            </w:r>
          </w:hyperlink>
        </w:p>
        <w:p w14:paraId="43EAF24E" w14:textId="00720848" w:rsidR="005D1D5D" w:rsidRPr="007253E5" w:rsidRDefault="005D39AF">
          <w:pPr>
            <w:pStyle w:val="TDC1"/>
            <w:rPr>
              <w:rFonts w:asciiTheme="minorHAnsi" w:eastAsiaTheme="minorEastAsia" w:hAnsiTheme="minorHAnsi" w:cstheme="minorBidi"/>
              <w:sz w:val="22"/>
              <w:szCs w:val="22"/>
            </w:rPr>
          </w:pPr>
          <w:hyperlink w:anchor="_Toc71205573" w:history="1">
            <w:r w:rsidR="005D1D5D" w:rsidRPr="007253E5">
              <w:rPr>
                <w:rStyle w:val="Hipervnculo"/>
                <w:b/>
                <w:u w:val="none"/>
              </w:rPr>
              <w:t>ANTECEDENTES</w:t>
            </w:r>
            <w:r w:rsidR="005D1D5D" w:rsidRPr="007253E5">
              <w:rPr>
                <w:webHidden/>
              </w:rPr>
              <w:tab/>
            </w:r>
            <w:r w:rsidR="005D1D5D" w:rsidRPr="007253E5">
              <w:rPr>
                <w:webHidden/>
              </w:rPr>
              <w:fldChar w:fldCharType="begin"/>
            </w:r>
            <w:r w:rsidR="005D1D5D" w:rsidRPr="007253E5">
              <w:rPr>
                <w:webHidden/>
              </w:rPr>
              <w:instrText xml:space="preserve"> PAGEREF _Toc71205573 \h </w:instrText>
            </w:r>
            <w:r w:rsidR="005D1D5D" w:rsidRPr="007253E5">
              <w:rPr>
                <w:webHidden/>
              </w:rPr>
            </w:r>
            <w:r w:rsidR="005D1D5D" w:rsidRPr="007253E5">
              <w:rPr>
                <w:webHidden/>
              </w:rPr>
              <w:fldChar w:fldCharType="separate"/>
            </w:r>
            <w:r w:rsidR="005D1D5D" w:rsidRPr="007253E5">
              <w:rPr>
                <w:webHidden/>
              </w:rPr>
              <w:t>2</w:t>
            </w:r>
            <w:r w:rsidR="005D1D5D" w:rsidRPr="007253E5">
              <w:rPr>
                <w:webHidden/>
              </w:rPr>
              <w:fldChar w:fldCharType="end"/>
            </w:r>
          </w:hyperlink>
        </w:p>
        <w:p w14:paraId="275E7873" w14:textId="09A6129A" w:rsidR="005D1D5D" w:rsidRPr="007253E5" w:rsidRDefault="005D39AF">
          <w:pPr>
            <w:pStyle w:val="TDC1"/>
            <w:rPr>
              <w:rFonts w:asciiTheme="minorHAnsi" w:eastAsiaTheme="minorEastAsia" w:hAnsiTheme="minorHAnsi" w:cstheme="minorBidi"/>
              <w:sz w:val="22"/>
              <w:szCs w:val="22"/>
            </w:rPr>
          </w:pPr>
          <w:hyperlink w:anchor="_Toc71205574" w:history="1">
            <w:r w:rsidR="005D1D5D" w:rsidRPr="007253E5">
              <w:rPr>
                <w:rStyle w:val="Hipervnculo"/>
                <w:b/>
                <w:u w:val="none"/>
              </w:rPr>
              <w:t>COMPETENCIA</w:t>
            </w:r>
            <w:r w:rsidR="005D1D5D" w:rsidRPr="007253E5">
              <w:rPr>
                <w:webHidden/>
              </w:rPr>
              <w:tab/>
            </w:r>
            <w:r w:rsidR="005D1D5D" w:rsidRPr="007253E5">
              <w:rPr>
                <w:webHidden/>
              </w:rPr>
              <w:fldChar w:fldCharType="begin"/>
            </w:r>
            <w:r w:rsidR="005D1D5D" w:rsidRPr="007253E5">
              <w:rPr>
                <w:webHidden/>
              </w:rPr>
              <w:instrText xml:space="preserve"> PAGEREF _Toc71205574 \h </w:instrText>
            </w:r>
            <w:r w:rsidR="005D1D5D" w:rsidRPr="007253E5">
              <w:rPr>
                <w:webHidden/>
              </w:rPr>
            </w:r>
            <w:r w:rsidR="005D1D5D" w:rsidRPr="007253E5">
              <w:rPr>
                <w:webHidden/>
              </w:rPr>
              <w:fldChar w:fldCharType="separate"/>
            </w:r>
            <w:r w:rsidR="005D1D5D" w:rsidRPr="007253E5">
              <w:rPr>
                <w:webHidden/>
              </w:rPr>
              <w:t>3</w:t>
            </w:r>
            <w:r w:rsidR="005D1D5D" w:rsidRPr="007253E5">
              <w:rPr>
                <w:webHidden/>
              </w:rPr>
              <w:fldChar w:fldCharType="end"/>
            </w:r>
          </w:hyperlink>
        </w:p>
        <w:p w14:paraId="6E3F8CA5" w14:textId="2D12FB8D" w:rsidR="005D1D5D" w:rsidRPr="007253E5" w:rsidRDefault="005D39AF">
          <w:pPr>
            <w:pStyle w:val="TDC1"/>
            <w:rPr>
              <w:rFonts w:asciiTheme="minorHAnsi" w:eastAsiaTheme="minorEastAsia" w:hAnsiTheme="minorHAnsi" w:cstheme="minorBidi"/>
              <w:sz w:val="22"/>
              <w:szCs w:val="22"/>
            </w:rPr>
          </w:pPr>
          <w:hyperlink w:anchor="_Toc71205575" w:history="1">
            <w:r w:rsidR="005D1D5D" w:rsidRPr="007253E5">
              <w:rPr>
                <w:rStyle w:val="Hipervnculo"/>
                <w:b/>
                <w:bCs/>
                <w:u w:val="none"/>
              </w:rPr>
              <w:t>JUSTIFICACIÓN PARA RESOLVER EN SESIÓN NO PRESENCIAL</w:t>
            </w:r>
            <w:r w:rsidR="005D1D5D" w:rsidRPr="007253E5">
              <w:rPr>
                <w:webHidden/>
              </w:rPr>
              <w:tab/>
            </w:r>
            <w:r w:rsidR="005D1D5D" w:rsidRPr="007253E5">
              <w:rPr>
                <w:webHidden/>
              </w:rPr>
              <w:fldChar w:fldCharType="begin"/>
            </w:r>
            <w:r w:rsidR="005D1D5D" w:rsidRPr="007253E5">
              <w:rPr>
                <w:webHidden/>
              </w:rPr>
              <w:instrText xml:space="preserve"> PAGEREF _Toc71205575 \h </w:instrText>
            </w:r>
            <w:r w:rsidR="005D1D5D" w:rsidRPr="007253E5">
              <w:rPr>
                <w:webHidden/>
              </w:rPr>
            </w:r>
            <w:r w:rsidR="005D1D5D" w:rsidRPr="007253E5">
              <w:rPr>
                <w:webHidden/>
              </w:rPr>
              <w:fldChar w:fldCharType="separate"/>
            </w:r>
            <w:r w:rsidR="005D1D5D" w:rsidRPr="007253E5">
              <w:rPr>
                <w:webHidden/>
              </w:rPr>
              <w:t>3</w:t>
            </w:r>
            <w:r w:rsidR="005D1D5D" w:rsidRPr="007253E5">
              <w:rPr>
                <w:webHidden/>
              </w:rPr>
              <w:fldChar w:fldCharType="end"/>
            </w:r>
          </w:hyperlink>
        </w:p>
        <w:p w14:paraId="170390FA" w14:textId="194B3A68" w:rsidR="005D1D5D" w:rsidRPr="007253E5" w:rsidRDefault="005D39AF">
          <w:pPr>
            <w:pStyle w:val="TDC1"/>
            <w:rPr>
              <w:rFonts w:asciiTheme="minorHAnsi" w:eastAsiaTheme="minorEastAsia" w:hAnsiTheme="minorHAnsi" w:cstheme="minorBidi"/>
              <w:sz w:val="22"/>
              <w:szCs w:val="22"/>
            </w:rPr>
          </w:pPr>
          <w:hyperlink w:anchor="_Toc71205576" w:history="1">
            <w:r w:rsidR="005D1D5D" w:rsidRPr="007253E5">
              <w:rPr>
                <w:rStyle w:val="Hipervnculo"/>
                <w:b/>
                <w:bCs/>
                <w:u w:val="none"/>
              </w:rPr>
              <w:t>ACUMULACIÓN</w:t>
            </w:r>
            <w:r w:rsidR="005D1D5D" w:rsidRPr="007253E5">
              <w:rPr>
                <w:webHidden/>
              </w:rPr>
              <w:tab/>
            </w:r>
            <w:r w:rsidR="005D1D5D" w:rsidRPr="007253E5">
              <w:rPr>
                <w:webHidden/>
              </w:rPr>
              <w:fldChar w:fldCharType="begin"/>
            </w:r>
            <w:r w:rsidR="005D1D5D" w:rsidRPr="007253E5">
              <w:rPr>
                <w:webHidden/>
              </w:rPr>
              <w:instrText xml:space="preserve"> PAGEREF _Toc71205576 \h </w:instrText>
            </w:r>
            <w:r w:rsidR="005D1D5D" w:rsidRPr="007253E5">
              <w:rPr>
                <w:webHidden/>
              </w:rPr>
            </w:r>
            <w:r w:rsidR="005D1D5D" w:rsidRPr="007253E5">
              <w:rPr>
                <w:webHidden/>
              </w:rPr>
              <w:fldChar w:fldCharType="separate"/>
            </w:r>
            <w:r w:rsidR="005D1D5D" w:rsidRPr="007253E5">
              <w:rPr>
                <w:webHidden/>
              </w:rPr>
              <w:t>3</w:t>
            </w:r>
            <w:r w:rsidR="005D1D5D" w:rsidRPr="007253E5">
              <w:rPr>
                <w:webHidden/>
              </w:rPr>
              <w:fldChar w:fldCharType="end"/>
            </w:r>
          </w:hyperlink>
        </w:p>
        <w:p w14:paraId="7EDD842F" w14:textId="3D3C28F0" w:rsidR="005D1D5D" w:rsidRPr="007253E5" w:rsidRDefault="005D39AF">
          <w:pPr>
            <w:pStyle w:val="TDC1"/>
            <w:rPr>
              <w:rFonts w:asciiTheme="minorHAnsi" w:eastAsiaTheme="minorEastAsia" w:hAnsiTheme="minorHAnsi" w:cstheme="minorBidi"/>
              <w:sz w:val="22"/>
              <w:szCs w:val="22"/>
            </w:rPr>
          </w:pPr>
          <w:hyperlink w:anchor="_Toc71205577" w:history="1">
            <w:r w:rsidR="005D1D5D" w:rsidRPr="007253E5">
              <w:rPr>
                <w:rStyle w:val="Hipervnculo"/>
                <w:b/>
                <w:bCs/>
                <w:u w:val="none"/>
              </w:rPr>
              <w:t>TERCEROS INTERESADOS</w:t>
            </w:r>
            <w:r w:rsidR="005D1D5D" w:rsidRPr="007253E5">
              <w:rPr>
                <w:webHidden/>
              </w:rPr>
              <w:tab/>
            </w:r>
            <w:r w:rsidR="005D1D5D" w:rsidRPr="007253E5">
              <w:rPr>
                <w:webHidden/>
              </w:rPr>
              <w:fldChar w:fldCharType="begin"/>
            </w:r>
            <w:r w:rsidR="005D1D5D" w:rsidRPr="007253E5">
              <w:rPr>
                <w:webHidden/>
              </w:rPr>
              <w:instrText xml:space="preserve"> PAGEREF _Toc71205577 \h </w:instrText>
            </w:r>
            <w:r w:rsidR="005D1D5D" w:rsidRPr="007253E5">
              <w:rPr>
                <w:webHidden/>
              </w:rPr>
            </w:r>
            <w:r w:rsidR="005D1D5D" w:rsidRPr="007253E5">
              <w:rPr>
                <w:webHidden/>
              </w:rPr>
              <w:fldChar w:fldCharType="separate"/>
            </w:r>
            <w:r w:rsidR="005D1D5D" w:rsidRPr="007253E5">
              <w:rPr>
                <w:webHidden/>
              </w:rPr>
              <w:t>3</w:t>
            </w:r>
            <w:r w:rsidR="005D1D5D" w:rsidRPr="007253E5">
              <w:rPr>
                <w:webHidden/>
              </w:rPr>
              <w:fldChar w:fldCharType="end"/>
            </w:r>
          </w:hyperlink>
        </w:p>
        <w:p w14:paraId="1324F637" w14:textId="68DAC5C4" w:rsidR="005D1D5D" w:rsidRPr="007253E5" w:rsidRDefault="005D39AF">
          <w:pPr>
            <w:pStyle w:val="TDC1"/>
            <w:rPr>
              <w:rFonts w:asciiTheme="minorHAnsi" w:eastAsiaTheme="minorEastAsia" w:hAnsiTheme="minorHAnsi" w:cstheme="minorBidi"/>
              <w:sz w:val="22"/>
              <w:szCs w:val="22"/>
            </w:rPr>
          </w:pPr>
          <w:hyperlink w:anchor="_Toc71205578" w:history="1">
            <w:r w:rsidR="005D1D5D" w:rsidRPr="007253E5">
              <w:rPr>
                <w:rStyle w:val="Hipervnculo"/>
                <w:b/>
                <w:u w:val="none"/>
              </w:rPr>
              <w:t>AMPLIACIÓN DE LA DEMANDA</w:t>
            </w:r>
            <w:r w:rsidR="005D1D5D" w:rsidRPr="007253E5">
              <w:rPr>
                <w:webHidden/>
              </w:rPr>
              <w:tab/>
            </w:r>
            <w:r w:rsidR="005D1D5D" w:rsidRPr="007253E5">
              <w:rPr>
                <w:webHidden/>
              </w:rPr>
              <w:fldChar w:fldCharType="begin"/>
            </w:r>
            <w:r w:rsidR="005D1D5D" w:rsidRPr="007253E5">
              <w:rPr>
                <w:webHidden/>
              </w:rPr>
              <w:instrText xml:space="preserve"> PAGEREF _Toc71205578 \h </w:instrText>
            </w:r>
            <w:r w:rsidR="005D1D5D" w:rsidRPr="007253E5">
              <w:rPr>
                <w:webHidden/>
              </w:rPr>
            </w:r>
            <w:r w:rsidR="005D1D5D" w:rsidRPr="007253E5">
              <w:rPr>
                <w:webHidden/>
              </w:rPr>
              <w:fldChar w:fldCharType="separate"/>
            </w:r>
            <w:r w:rsidR="005D1D5D" w:rsidRPr="007253E5">
              <w:rPr>
                <w:webHidden/>
              </w:rPr>
              <w:t>4</w:t>
            </w:r>
            <w:r w:rsidR="005D1D5D" w:rsidRPr="007253E5">
              <w:rPr>
                <w:webHidden/>
              </w:rPr>
              <w:fldChar w:fldCharType="end"/>
            </w:r>
          </w:hyperlink>
        </w:p>
        <w:p w14:paraId="0C064844" w14:textId="5A029C36" w:rsidR="005D1D5D" w:rsidRPr="007253E5" w:rsidRDefault="005D39AF">
          <w:pPr>
            <w:pStyle w:val="TDC1"/>
            <w:rPr>
              <w:rFonts w:asciiTheme="minorHAnsi" w:eastAsiaTheme="minorEastAsia" w:hAnsiTheme="minorHAnsi" w:cstheme="minorBidi"/>
              <w:sz w:val="22"/>
              <w:szCs w:val="22"/>
            </w:rPr>
          </w:pPr>
          <w:hyperlink w:anchor="_Toc71205579" w:history="1">
            <w:r w:rsidR="005D1D5D" w:rsidRPr="007253E5">
              <w:rPr>
                <w:rStyle w:val="Hipervnculo"/>
                <w:b/>
                <w:u w:val="none"/>
              </w:rPr>
              <w:t>REQUISITOS PARA ADMITIR Y DICTAR SENTENCIA DE FONDO</w:t>
            </w:r>
            <w:r w:rsidR="005D1D5D" w:rsidRPr="007253E5">
              <w:rPr>
                <w:webHidden/>
              </w:rPr>
              <w:tab/>
            </w:r>
            <w:r w:rsidR="005D1D5D" w:rsidRPr="007253E5">
              <w:rPr>
                <w:webHidden/>
              </w:rPr>
              <w:fldChar w:fldCharType="begin"/>
            </w:r>
            <w:r w:rsidR="005D1D5D" w:rsidRPr="007253E5">
              <w:rPr>
                <w:webHidden/>
              </w:rPr>
              <w:instrText xml:space="preserve"> PAGEREF _Toc71205579 \h </w:instrText>
            </w:r>
            <w:r w:rsidR="005D1D5D" w:rsidRPr="007253E5">
              <w:rPr>
                <w:webHidden/>
              </w:rPr>
            </w:r>
            <w:r w:rsidR="005D1D5D" w:rsidRPr="007253E5">
              <w:rPr>
                <w:webHidden/>
              </w:rPr>
              <w:fldChar w:fldCharType="separate"/>
            </w:r>
            <w:r w:rsidR="005D1D5D" w:rsidRPr="007253E5">
              <w:rPr>
                <w:webHidden/>
              </w:rPr>
              <w:t>5</w:t>
            </w:r>
            <w:r w:rsidR="005D1D5D" w:rsidRPr="007253E5">
              <w:rPr>
                <w:webHidden/>
              </w:rPr>
              <w:fldChar w:fldCharType="end"/>
            </w:r>
          </w:hyperlink>
        </w:p>
        <w:p w14:paraId="680F1997" w14:textId="162A50EB" w:rsidR="005D1D5D" w:rsidRPr="007253E5" w:rsidRDefault="005D39AF">
          <w:pPr>
            <w:pStyle w:val="TDC1"/>
            <w:rPr>
              <w:rFonts w:asciiTheme="minorHAnsi" w:eastAsiaTheme="minorEastAsia" w:hAnsiTheme="minorHAnsi" w:cstheme="minorBidi"/>
              <w:sz w:val="22"/>
              <w:szCs w:val="22"/>
            </w:rPr>
          </w:pPr>
          <w:hyperlink w:anchor="_Toc71205580" w:history="1">
            <w:r w:rsidR="005D1D5D" w:rsidRPr="007253E5">
              <w:rPr>
                <w:rStyle w:val="Hipervnculo"/>
                <w:b/>
                <w:u w:val="none"/>
              </w:rPr>
              <w:t>ESTUDIO DEL FONDO</w:t>
            </w:r>
            <w:r w:rsidR="005D1D5D" w:rsidRPr="007253E5">
              <w:rPr>
                <w:webHidden/>
              </w:rPr>
              <w:tab/>
            </w:r>
            <w:r w:rsidR="005D1D5D" w:rsidRPr="007253E5">
              <w:rPr>
                <w:webHidden/>
              </w:rPr>
              <w:fldChar w:fldCharType="begin"/>
            </w:r>
            <w:r w:rsidR="005D1D5D" w:rsidRPr="007253E5">
              <w:rPr>
                <w:webHidden/>
              </w:rPr>
              <w:instrText xml:space="preserve"> PAGEREF _Toc71205580 \h </w:instrText>
            </w:r>
            <w:r w:rsidR="005D1D5D" w:rsidRPr="007253E5">
              <w:rPr>
                <w:webHidden/>
              </w:rPr>
            </w:r>
            <w:r w:rsidR="005D1D5D" w:rsidRPr="007253E5">
              <w:rPr>
                <w:webHidden/>
              </w:rPr>
              <w:fldChar w:fldCharType="separate"/>
            </w:r>
            <w:r w:rsidR="005D1D5D" w:rsidRPr="007253E5">
              <w:rPr>
                <w:webHidden/>
              </w:rPr>
              <w:t>11</w:t>
            </w:r>
            <w:r w:rsidR="005D1D5D" w:rsidRPr="007253E5">
              <w:rPr>
                <w:webHidden/>
              </w:rPr>
              <w:fldChar w:fldCharType="end"/>
            </w:r>
          </w:hyperlink>
        </w:p>
        <w:p w14:paraId="26559B3C" w14:textId="547F9731" w:rsidR="005D1D5D" w:rsidRPr="007253E5" w:rsidRDefault="005D39AF">
          <w:pPr>
            <w:pStyle w:val="TDC1"/>
            <w:rPr>
              <w:rFonts w:asciiTheme="minorHAnsi" w:eastAsiaTheme="minorEastAsia" w:hAnsiTheme="minorHAnsi" w:cstheme="minorBidi"/>
              <w:sz w:val="22"/>
              <w:szCs w:val="22"/>
            </w:rPr>
          </w:pPr>
          <w:hyperlink w:anchor="_Toc71205581" w:history="1">
            <w:r w:rsidR="005D1D5D" w:rsidRPr="007253E5">
              <w:rPr>
                <w:rStyle w:val="Hipervnculo"/>
                <w:u w:val="none"/>
              </w:rPr>
              <w:t>I. Argumentos del actor</w:t>
            </w:r>
            <w:r w:rsidR="005D1D5D" w:rsidRPr="007253E5">
              <w:rPr>
                <w:webHidden/>
              </w:rPr>
              <w:tab/>
            </w:r>
            <w:r w:rsidR="005D1D5D" w:rsidRPr="007253E5">
              <w:rPr>
                <w:webHidden/>
              </w:rPr>
              <w:fldChar w:fldCharType="begin"/>
            </w:r>
            <w:r w:rsidR="005D1D5D" w:rsidRPr="007253E5">
              <w:rPr>
                <w:webHidden/>
              </w:rPr>
              <w:instrText xml:space="preserve"> PAGEREF _Toc71205581 \h </w:instrText>
            </w:r>
            <w:r w:rsidR="005D1D5D" w:rsidRPr="007253E5">
              <w:rPr>
                <w:webHidden/>
              </w:rPr>
            </w:r>
            <w:r w:rsidR="005D1D5D" w:rsidRPr="007253E5">
              <w:rPr>
                <w:webHidden/>
              </w:rPr>
              <w:fldChar w:fldCharType="separate"/>
            </w:r>
            <w:r w:rsidR="005D1D5D" w:rsidRPr="007253E5">
              <w:rPr>
                <w:webHidden/>
              </w:rPr>
              <w:t>11</w:t>
            </w:r>
            <w:r w:rsidR="005D1D5D" w:rsidRPr="007253E5">
              <w:rPr>
                <w:webHidden/>
              </w:rPr>
              <w:fldChar w:fldCharType="end"/>
            </w:r>
          </w:hyperlink>
        </w:p>
        <w:p w14:paraId="3D311D6C" w14:textId="3B5A127E" w:rsidR="005D1D5D" w:rsidRPr="007253E5" w:rsidRDefault="005D39AF">
          <w:pPr>
            <w:pStyle w:val="TDC1"/>
            <w:rPr>
              <w:rFonts w:asciiTheme="minorHAnsi" w:eastAsiaTheme="minorEastAsia" w:hAnsiTheme="minorHAnsi" w:cstheme="minorBidi"/>
              <w:sz w:val="22"/>
              <w:szCs w:val="22"/>
            </w:rPr>
          </w:pPr>
          <w:hyperlink w:anchor="_Toc71205582" w:history="1">
            <w:r w:rsidR="005D1D5D" w:rsidRPr="007253E5">
              <w:rPr>
                <w:rStyle w:val="Hipervnculo"/>
                <w:u w:val="none"/>
              </w:rPr>
              <w:t>II. Temas y metodología</w:t>
            </w:r>
            <w:r w:rsidR="005D1D5D" w:rsidRPr="007253E5">
              <w:rPr>
                <w:webHidden/>
              </w:rPr>
              <w:tab/>
            </w:r>
            <w:r w:rsidR="005D1D5D" w:rsidRPr="007253E5">
              <w:rPr>
                <w:webHidden/>
              </w:rPr>
              <w:fldChar w:fldCharType="begin"/>
            </w:r>
            <w:r w:rsidR="005D1D5D" w:rsidRPr="007253E5">
              <w:rPr>
                <w:webHidden/>
              </w:rPr>
              <w:instrText xml:space="preserve"> PAGEREF _Toc71205582 \h </w:instrText>
            </w:r>
            <w:r w:rsidR="005D1D5D" w:rsidRPr="007253E5">
              <w:rPr>
                <w:webHidden/>
              </w:rPr>
            </w:r>
            <w:r w:rsidR="005D1D5D" w:rsidRPr="007253E5">
              <w:rPr>
                <w:webHidden/>
              </w:rPr>
              <w:fldChar w:fldCharType="separate"/>
            </w:r>
            <w:r w:rsidR="005D1D5D" w:rsidRPr="007253E5">
              <w:rPr>
                <w:webHidden/>
              </w:rPr>
              <w:t>12</w:t>
            </w:r>
            <w:r w:rsidR="005D1D5D" w:rsidRPr="007253E5">
              <w:rPr>
                <w:webHidden/>
              </w:rPr>
              <w:fldChar w:fldCharType="end"/>
            </w:r>
          </w:hyperlink>
        </w:p>
        <w:p w14:paraId="20427CCC" w14:textId="6FE6A85C" w:rsidR="005D1D5D" w:rsidRPr="007253E5" w:rsidRDefault="005D39AF">
          <w:pPr>
            <w:pStyle w:val="TDC1"/>
            <w:rPr>
              <w:rFonts w:asciiTheme="minorHAnsi" w:eastAsiaTheme="minorEastAsia" w:hAnsiTheme="minorHAnsi" w:cstheme="minorBidi"/>
              <w:sz w:val="22"/>
              <w:szCs w:val="22"/>
            </w:rPr>
          </w:pPr>
          <w:hyperlink w:anchor="_Toc71205583" w:history="1">
            <w:r w:rsidR="005D1D5D" w:rsidRPr="007253E5">
              <w:rPr>
                <w:rStyle w:val="Hipervnculo"/>
                <w:u w:val="none"/>
              </w:rPr>
              <w:t>III. ¿Qué se resolvió en el recurso SUP-RAP-21/2021 y acumulados?</w:t>
            </w:r>
            <w:r w:rsidR="005D1D5D" w:rsidRPr="007253E5">
              <w:rPr>
                <w:webHidden/>
              </w:rPr>
              <w:tab/>
            </w:r>
            <w:r w:rsidR="005D1D5D" w:rsidRPr="007253E5">
              <w:rPr>
                <w:webHidden/>
              </w:rPr>
              <w:fldChar w:fldCharType="begin"/>
            </w:r>
            <w:r w:rsidR="005D1D5D" w:rsidRPr="007253E5">
              <w:rPr>
                <w:webHidden/>
              </w:rPr>
              <w:instrText xml:space="preserve"> PAGEREF _Toc71205583 \h </w:instrText>
            </w:r>
            <w:r w:rsidR="005D1D5D" w:rsidRPr="007253E5">
              <w:rPr>
                <w:webHidden/>
              </w:rPr>
            </w:r>
            <w:r w:rsidR="005D1D5D" w:rsidRPr="007253E5">
              <w:rPr>
                <w:webHidden/>
              </w:rPr>
              <w:fldChar w:fldCharType="separate"/>
            </w:r>
            <w:r w:rsidR="005D1D5D" w:rsidRPr="007253E5">
              <w:rPr>
                <w:webHidden/>
              </w:rPr>
              <w:t>13</w:t>
            </w:r>
            <w:r w:rsidR="005D1D5D" w:rsidRPr="007253E5">
              <w:rPr>
                <w:webHidden/>
              </w:rPr>
              <w:fldChar w:fldCharType="end"/>
            </w:r>
          </w:hyperlink>
        </w:p>
        <w:p w14:paraId="31BA594E" w14:textId="2FDAA35D" w:rsidR="005D1D5D" w:rsidRPr="007253E5" w:rsidRDefault="005D39AF">
          <w:pPr>
            <w:pStyle w:val="TDC1"/>
            <w:rPr>
              <w:rFonts w:asciiTheme="minorHAnsi" w:eastAsiaTheme="minorEastAsia" w:hAnsiTheme="minorHAnsi" w:cstheme="minorBidi"/>
              <w:sz w:val="22"/>
              <w:szCs w:val="22"/>
            </w:rPr>
          </w:pPr>
          <w:hyperlink w:anchor="_Toc71205584" w:history="1">
            <w:r w:rsidR="005D1D5D" w:rsidRPr="007253E5">
              <w:rPr>
                <w:rStyle w:val="Hipervnculo"/>
                <w:u w:val="none"/>
              </w:rPr>
              <w:t>IV ¿Qué se resolvió en el juicio SUP-JDC-346/2021 y acumulados?</w:t>
            </w:r>
            <w:r w:rsidR="005D1D5D" w:rsidRPr="007253E5">
              <w:rPr>
                <w:webHidden/>
              </w:rPr>
              <w:tab/>
            </w:r>
            <w:r w:rsidR="005D1D5D" w:rsidRPr="007253E5">
              <w:rPr>
                <w:webHidden/>
              </w:rPr>
              <w:fldChar w:fldCharType="begin"/>
            </w:r>
            <w:r w:rsidR="005D1D5D" w:rsidRPr="007253E5">
              <w:rPr>
                <w:webHidden/>
              </w:rPr>
              <w:instrText xml:space="preserve"> PAGEREF _Toc71205584 \h </w:instrText>
            </w:r>
            <w:r w:rsidR="005D1D5D" w:rsidRPr="007253E5">
              <w:rPr>
                <w:webHidden/>
              </w:rPr>
            </w:r>
            <w:r w:rsidR="005D1D5D" w:rsidRPr="007253E5">
              <w:rPr>
                <w:webHidden/>
              </w:rPr>
              <w:fldChar w:fldCharType="separate"/>
            </w:r>
            <w:r w:rsidR="005D1D5D" w:rsidRPr="007253E5">
              <w:rPr>
                <w:webHidden/>
              </w:rPr>
              <w:t>13</w:t>
            </w:r>
            <w:r w:rsidR="005D1D5D" w:rsidRPr="007253E5">
              <w:rPr>
                <w:webHidden/>
              </w:rPr>
              <w:fldChar w:fldCharType="end"/>
            </w:r>
          </w:hyperlink>
        </w:p>
        <w:p w14:paraId="5500CBD8" w14:textId="78515669" w:rsidR="005D1D5D" w:rsidRPr="007253E5" w:rsidRDefault="005D39AF">
          <w:pPr>
            <w:pStyle w:val="TDC1"/>
            <w:rPr>
              <w:rFonts w:asciiTheme="minorHAnsi" w:eastAsiaTheme="minorEastAsia" w:hAnsiTheme="minorHAnsi" w:cstheme="minorBidi"/>
              <w:sz w:val="22"/>
              <w:szCs w:val="22"/>
            </w:rPr>
          </w:pPr>
          <w:hyperlink w:anchor="_Toc71205585" w:history="1">
            <w:r w:rsidR="005D1D5D" w:rsidRPr="007253E5">
              <w:rPr>
                <w:rStyle w:val="Hipervnculo"/>
                <w:u w:val="none"/>
              </w:rPr>
              <w:t>V. Análisis de los temas</w:t>
            </w:r>
            <w:r w:rsidR="005D1D5D" w:rsidRPr="007253E5">
              <w:rPr>
                <w:webHidden/>
              </w:rPr>
              <w:tab/>
            </w:r>
            <w:r w:rsidR="005D1D5D" w:rsidRPr="007253E5">
              <w:rPr>
                <w:webHidden/>
              </w:rPr>
              <w:fldChar w:fldCharType="begin"/>
            </w:r>
            <w:r w:rsidR="005D1D5D" w:rsidRPr="007253E5">
              <w:rPr>
                <w:webHidden/>
              </w:rPr>
              <w:instrText xml:space="preserve"> PAGEREF _Toc71205585 \h </w:instrText>
            </w:r>
            <w:r w:rsidR="005D1D5D" w:rsidRPr="007253E5">
              <w:rPr>
                <w:webHidden/>
              </w:rPr>
            </w:r>
            <w:r w:rsidR="005D1D5D" w:rsidRPr="007253E5">
              <w:rPr>
                <w:webHidden/>
              </w:rPr>
              <w:fldChar w:fldCharType="separate"/>
            </w:r>
            <w:r w:rsidR="005D1D5D" w:rsidRPr="007253E5">
              <w:rPr>
                <w:webHidden/>
              </w:rPr>
              <w:t>13</w:t>
            </w:r>
            <w:r w:rsidR="005D1D5D" w:rsidRPr="007253E5">
              <w:rPr>
                <w:webHidden/>
              </w:rPr>
              <w:fldChar w:fldCharType="end"/>
            </w:r>
          </w:hyperlink>
        </w:p>
        <w:p w14:paraId="1A98F463" w14:textId="08CDA5E3" w:rsidR="005D1D5D" w:rsidRPr="007253E5" w:rsidRDefault="005D39AF">
          <w:pPr>
            <w:pStyle w:val="TDC1"/>
            <w:rPr>
              <w:rFonts w:asciiTheme="minorHAnsi" w:eastAsiaTheme="minorEastAsia" w:hAnsiTheme="minorHAnsi" w:cstheme="minorBidi"/>
              <w:sz w:val="22"/>
              <w:szCs w:val="22"/>
            </w:rPr>
          </w:pPr>
          <w:hyperlink w:anchor="_Toc71205586" w:history="1">
            <w:r w:rsidR="005D1D5D" w:rsidRPr="007253E5">
              <w:rPr>
                <w:rStyle w:val="Hipervnculo"/>
                <w:u w:val="none"/>
              </w:rPr>
              <w:t>Tema uno. ¿El INE permitió presentar otros documentos para acreditar la calidad de migrante?</w:t>
            </w:r>
            <w:r w:rsidR="005D1D5D" w:rsidRPr="007253E5">
              <w:rPr>
                <w:webHidden/>
              </w:rPr>
              <w:tab/>
            </w:r>
            <w:r w:rsidR="005D1D5D" w:rsidRPr="007253E5">
              <w:rPr>
                <w:webHidden/>
              </w:rPr>
              <w:fldChar w:fldCharType="begin"/>
            </w:r>
            <w:r w:rsidR="005D1D5D" w:rsidRPr="007253E5">
              <w:rPr>
                <w:webHidden/>
              </w:rPr>
              <w:instrText xml:space="preserve"> PAGEREF _Toc71205586 \h </w:instrText>
            </w:r>
            <w:r w:rsidR="005D1D5D" w:rsidRPr="007253E5">
              <w:rPr>
                <w:webHidden/>
              </w:rPr>
            </w:r>
            <w:r w:rsidR="005D1D5D" w:rsidRPr="007253E5">
              <w:rPr>
                <w:webHidden/>
              </w:rPr>
              <w:fldChar w:fldCharType="separate"/>
            </w:r>
            <w:r w:rsidR="005D1D5D" w:rsidRPr="007253E5">
              <w:rPr>
                <w:webHidden/>
              </w:rPr>
              <w:t>13</w:t>
            </w:r>
            <w:r w:rsidR="005D1D5D" w:rsidRPr="007253E5">
              <w:rPr>
                <w:webHidden/>
              </w:rPr>
              <w:fldChar w:fldCharType="end"/>
            </w:r>
          </w:hyperlink>
        </w:p>
        <w:p w14:paraId="78E44869" w14:textId="147C535B" w:rsidR="005D1D5D" w:rsidRPr="007253E5" w:rsidRDefault="005D39AF">
          <w:pPr>
            <w:pStyle w:val="TDC1"/>
            <w:rPr>
              <w:rFonts w:asciiTheme="minorHAnsi" w:eastAsiaTheme="minorEastAsia" w:hAnsiTheme="minorHAnsi" w:cstheme="minorBidi"/>
              <w:sz w:val="22"/>
              <w:szCs w:val="22"/>
            </w:rPr>
          </w:pPr>
          <w:hyperlink w:anchor="_Toc71205587" w:history="1">
            <w:r w:rsidR="005D1D5D" w:rsidRPr="007253E5">
              <w:rPr>
                <w:rStyle w:val="Hipervnculo"/>
                <w:u w:val="none"/>
              </w:rPr>
              <w:t>Tema dos. ¿El PAN presentó documentos distintos a los autorizados?</w:t>
            </w:r>
            <w:r w:rsidR="005D1D5D" w:rsidRPr="007253E5">
              <w:rPr>
                <w:webHidden/>
              </w:rPr>
              <w:tab/>
            </w:r>
            <w:r w:rsidR="005D1D5D" w:rsidRPr="007253E5">
              <w:rPr>
                <w:webHidden/>
              </w:rPr>
              <w:fldChar w:fldCharType="begin"/>
            </w:r>
            <w:r w:rsidR="005D1D5D" w:rsidRPr="007253E5">
              <w:rPr>
                <w:webHidden/>
              </w:rPr>
              <w:instrText xml:space="preserve"> PAGEREF _Toc71205587 \h </w:instrText>
            </w:r>
            <w:r w:rsidR="005D1D5D" w:rsidRPr="007253E5">
              <w:rPr>
                <w:webHidden/>
              </w:rPr>
            </w:r>
            <w:r w:rsidR="005D1D5D" w:rsidRPr="007253E5">
              <w:rPr>
                <w:webHidden/>
              </w:rPr>
              <w:fldChar w:fldCharType="separate"/>
            </w:r>
            <w:r w:rsidR="005D1D5D" w:rsidRPr="007253E5">
              <w:rPr>
                <w:webHidden/>
              </w:rPr>
              <w:t>15</w:t>
            </w:r>
            <w:r w:rsidR="005D1D5D" w:rsidRPr="007253E5">
              <w:rPr>
                <w:webHidden/>
              </w:rPr>
              <w:fldChar w:fldCharType="end"/>
            </w:r>
          </w:hyperlink>
        </w:p>
        <w:p w14:paraId="68BAEB2A" w14:textId="01CD0615" w:rsidR="005D1D5D" w:rsidRPr="007253E5" w:rsidRDefault="005D39AF">
          <w:pPr>
            <w:pStyle w:val="TDC1"/>
            <w:rPr>
              <w:rFonts w:asciiTheme="minorHAnsi" w:eastAsiaTheme="minorEastAsia" w:hAnsiTheme="minorHAnsi" w:cstheme="minorBidi"/>
              <w:sz w:val="22"/>
              <w:szCs w:val="22"/>
            </w:rPr>
          </w:pPr>
          <w:hyperlink w:anchor="_Toc71205588" w:history="1">
            <w:r w:rsidR="005D1D5D" w:rsidRPr="007253E5">
              <w:rPr>
                <w:rStyle w:val="Hipervnculo"/>
                <w:u w:val="none"/>
              </w:rPr>
              <w:t>Tema tres. ¿Las candidaturas específicamente impugnadas acreditan la calidad de migrante?</w:t>
            </w:r>
            <w:r w:rsidR="005D1D5D" w:rsidRPr="007253E5">
              <w:rPr>
                <w:webHidden/>
              </w:rPr>
              <w:tab/>
            </w:r>
            <w:r w:rsidR="005D1D5D" w:rsidRPr="007253E5">
              <w:rPr>
                <w:webHidden/>
              </w:rPr>
              <w:fldChar w:fldCharType="begin"/>
            </w:r>
            <w:r w:rsidR="005D1D5D" w:rsidRPr="007253E5">
              <w:rPr>
                <w:webHidden/>
              </w:rPr>
              <w:instrText xml:space="preserve"> PAGEREF _Toc71205588 \h </w:instrText>
            </w:r>
            <w:r w:rsidR="005D1D5D" w:rsidRPr="007253E5">
              <w:rPr>
                <w:webHidden/>
              </w:rPr>
            </w:r>
            <w:r w:rsidR="005D1D5D" w:rsidRPr="007253E5">
              <w:rPr>
                <w:webHidden/>
              </w:rPr>
              <w:fldChar w:fldCharType="separate"/>
            </w:r>
            <w:r w:rsidR="005D1D5D" w:rsidRPr="007253E5">
              <w:rPr>
                <w:webHidden/>
              </w:rPr>
              <w:t>17</w:t>
            </w:r>
            <w:r w:rsidR="005D1D5D" w:rsidRPr="007253E5">
              <w:rPr>
                <w:webHidden/>
              </w:rPr>
              <w:fldChar w:fldCharType="end"/>
            </w:r>
          </w:hyperlink>
        </w:p>
        <w:p w14:paraId="65DC9062" w14:textId="5F96C0A6" w:rsidR="005D1D5D" w:rsidRPr="007253E5" w:rsidRDefault="005D39AF">
          <w:pPr>
            <w:pStyle w:val="TDC1"/>
            <w:rPr>
              <w:rFonts w:asciiTheme="minorHAnsi" w:eastAsiaTheme="minorEastAsia" w:hAnsiTheme="minorHAnsi" w:cstheme="minorBidi"/>
              <w:sz w:val="22"/>
              <w:szCs w:val="22"/>
            </w:rPr>
          </w:pPr>
          <w:hyperlink w:anchor="_Toc71205589" w:history="1">
            <w:r w:rsidR="005D1D5D" w:rsidRPr="007253E5">
              <w:rPr>
                <w:rStyle w:val="Hipervnculo"/>
                <w:b/>
                <w:u w:val="none"/>
              </w:rPr>
              <w:t>EFECTOS</w:t>
            </w:r>
            <w:r w:rsidR="005D1D5D" w:rsidRPr="007253E5">
              <w:rPr>
                <w:webHidden/>
              </w:rPr>
              <w:tab/>
            </w:r>
            <w:r w:rsidR="005D1D5D" w:rsidRPr="007253E5">
              <w:rPr>
                <w:webHidden/>
              </w:rPr>
              <w:fldChar w:fldCharType="begin"/>
            </w:r>
            <w:r w:rsidR="005D1D5D" w:rsidRPr="007253E5">
              <w:rPr>
                <w:webHidden/>
              </w:rPr>
              <w:instrText xml:space="preserve"> PAGEREF _Toc71205589 \h </w:instrText>
            </w:r>
            <w:r w:rsidR="005D1D5D" w:rsidRPr="007253E5">
              <w:rPr>
                <w:webHidden/>
              </w:rPr>
            </w:r>
            <w:r w:rsidR="005D1D5D" w:rsidRPr="007253E5">
              <w:rPr>
                <w:webHidden/>
              </w:rPr>
              <w:fldChar w:fldCharType="separate"/>
            </w:r>
            <w:r w:rsidR="005D1D5D" w:rsidRPr="007253E5">
              <w:rPr>
                <w:webHidden/>
              </w:rPr>
              <w:t>28</w:t>
            </w:r>
            <w:r w:rsidR="005D1D5D" w:rsidRPr="007253E5">
              <w:rPr>
                <w:webHidden/>
              </w:rPr>
              <w:fldChar w:fldCharType="end"/>
            </w:r>
          </w:hyperlink>
        </w:p>
        <w:p w14:paraId="599BEF8B" w14:textId="5595A21A" w:rsidR="005D1D5D" w:rsidRPr="007253E5" w:rsidRDefault="005D39AF">
          <w:pPr>
            <w:pStyle w:val="TDC1"/>
            <w:rPr>
              <w:rFonts w:asciiTheme="minorHAnsi" w:eastAsiaTheme="minorEastAsia" w:hAnsiTheme="minorHAnsi" w:cstheme="minorBidi"/>
              <w:sz w:val="22"/>
              <w:szCs w:val="22"/>
            </w:rPr>
          </w:pPr>
          <w:hyperlink w:anchor="_Toc71205590" w:history="1">
            <w:r w:rsidR="005D1D5D" w:rsidRPr="007253E5">
              <w:rPr>
                <w:rStyle w:val="Hipervnculo"/>
                <w:b/>
                <w:u w:val="none"/>
              </w:rPr>
              <w:t>RESOLUTIVOS</w:t>
            </w:r>
            <w:r w:rsidR="005D1D5D" w:rsidRPr="007253E5">
              <w:rPr>
                <w:webHidden/>
              </w:rPr>
              <w:tab/>
            </w:r>
            <w:r w:rsidR="005D1D5D" w:rsidRPr="007253E5">
              <w:rPr>
                <w:webHidden/>
              </w:rPr>
              <w:fldChar w:fldCharType="begin"/>
            </w:r>
            <w:r w:rsidR="005D1D5D" w:rsidRPr="007253E5">
              <w:rPr>
                <w:webHidden/>
              </w:rPr>
              <w:instrText xml:space="preserve"> PAGEREF _Toc71205590 \h </w:instrText>
            </w:r>
            <w:r w:rsidR="005D1D5D" w:rsidRPr="007253E5">
              <w:rPr>
                <w:webHidden/>
              </w:rPr>
            </w:r>
            <w:r w:rsidR="005D1D5D" w:rsidRPr="007253E5">
              <w:rPr>
                <w:webHidden/>
              </w:rPr>
              <w:fldChar w:fldCharType="separate"/>
            </w:r>
            <w:r w:rsidR="005D1D5D" w:rsidRPr="007253E5">
              <w:rPr>
                <w:webHidden/>
              </w:rPr>
              <w:t>29</w:t>
            </w:r>
            <w:r w:rsidR="005D1D5D" w:rsidRPr="007253E5">
              <w:rPr>
                <w:webHidden/>
              </w:rPr>
              <w:fldChar w:fldCharType="end"/>
            </w:r>
          </w:hyperlink>
        </w:p>
        <w:p w14:paraId="1C7C2C00" w14:textId="77777777" w:rsidR="008F49B3" w:rsidRDefault="00B953CB" w:rsidP="00001797">
          <w:pPr>
            <w:pStyle w:val="TDC1"/>
            <w:rPr>
              <w:lang w:val="es-ES"/>
            </w:rPr>
          </w:pPr>
          <w:r w:rsidRPr="007253E5">
            <w:rPr>
              <w:lang w:val="es-ES"/>
            </w:rPr>
            <w:fldChar w:fldCharType="end"/>
          </w:r>
        </w:p>
        <w:p w14:paraId="5C2E88AD" w14:textId="3B969FC5" w:rsidR="00B953CB" w:rsidRPr="008F49B3" w:rsidRDefault="005D39AF" w:rsidP="008F49B3">
          <w:pPr>
            <w:rPr>
              <w:lang w:val="es-ES" w:eastAsia="es-MX"/>
            </w:rPr>
          </w:pPr>
        </w:p>
      </w:sdtContent>
    </w:sdt>
    <w:p w14:paraId="003E32E3" w14:textId="77777777" w:rsidR="00B953CB" w:rsidRPr="007253E5" w:rsidRDefault="00B953CB" w:rsidP="00F30331">
      <w:pPr>
        <w:pStyle w:val="Ttulo1"/>
        <w:spacing w:before="0"/>
        <w:jc w:val="center"/>
        <w:rPr>
          <w:rFonts w:ascii="Arial" w:hAnsi="Arial" w:cs="Arial"/>
          <w:b/>
          <w:color w:val="auto"/>
          <w:sz w:val="24"/>
          <w:szCs w:val="24"/>
        </w:rPr>
      </w:pPr>
      <w:bookmarkStart w:id="1" w:name="_Toc71205572"/>
      <w:r w:rsidRPr="007253E5">
        <w:rPr>
          <w:rFonts w:ascii="Arial" w:hAnsi="Arial" w:cs="Arial"/>
          <w:b/>
          <w:color w:val="auto"/>
          <w:sz w:val="24"/>
          <w:szCs w:val="24"/>
        </w:rPr>
        <w:t>GLOSARIO</w:t>
      </w:r>
      <w:bookmarkEnd w:id="1"/>
    </w:p>
    <w:tbl>
      <w:tblPr>
        <w:tblW w:w="7513" w:type="dxa"/>
        <w:jc w:val="center"/>
        <w:tblLook w:val="01E0" w:firstRow="1" w:lastRow="1" w:firstColumn="1" w:lastColumn="1" w:noHBand="0" w:noVBand="0"/>
      </w:tblPr>
      <w:tblGrid>
        <w:gridCol w:w="2694"/>
        <w:gridCol w:w="4819"/>
      </w:tblGrid>
      <w:tr w:rsidR="006B0574" w:rsidRPr="007253E5" w14:paraId="15FA2A82" w14:textId="77777777" w:rsidTr="00E13D1D">
        <w:trPr>
          <w:trHeight w:val="284"/>
          <w:jc w:val="center"/>
        </w:trPr>
        <w:tc>
          <w:tcPr>
            <w:tcW w:w="2694" w:type="dxa"/>
            <w:shd w:val="clear" w:color="auto" w:fill="auto"/>
            <w:vAlign w:val="center"/>
          </w:tcPr>
          <w:p w14:paraId="2FAA64AF" w14:textId="1028AF35" w:rsidR="006B0574" w:rsidRPr="007253E5" w:rsidRDefault="009F7578" w:rsidP="005E3A79">
            <w:pPr>
              <w:ind w:left="-108"/>
              <w:jc w:val="both"/>
              <w:rPr>
                <w:rFonts w:cs="Arial"/>
                <w:b/>
                <w:sz w:val="18"/>
                <w:szCs w:val="18"/>
              </w:rPr>
            </w:pPr>
            <w:r w:rsidRPr="007253E5">
              <w:rPr>
                <w:rFonts w:cs="Arial"/>
                <w:b/>
                <w:sz w:val="18"/>
                <w:szCs w:val="18"/>
              </w:rPr>
              <w:t>Actor</w:t>
            </w:r>
          </w:p>
        </w:tc>
        <w:tc>
          <w:tcPr>
            <w:tcW w:w="4819" w:type="dxa"/>
            <w:shd w:val="clear" w:color="auto" w:fill="auto"/>
            <w:vAlign w:val="center"/>
          </w:tcPr>
          <w:p w14:paraId="36E54E50" w14:textId="00EEF963" w:rsidR="006B0574" w:rsidRPr="007253E5" w:rsidRDefault="006B0574" w:rsidP="005E3A79">
            <w:pPr>
              <w:jc w:val="both"/>
              <w:rPr>
                <w:rFonts w:cs="Arial"/>
                <w:sz w:val="18"/>
                <w:szCs w:val="18"/>
                <w:lang w:eastAsia="es-MX"/>
              </w:rPr>
            </w:pPr>
            <w:r w:rsidRPr="007253E5">
              <w:rPr>
                <w:rFonts w:cs="Arial"/>
                <w:sz w:val="18"/>
                <w:szCs w:val="18"/>
                <w:lang w:eastAsia="es-MX"/>
              </w:rPr>
              <w:t>Juan Carlos Guerrero Anaya</w:t>
            </w:r>
          </w:p>
        </w:tc>
      </w:tr>
      <w:tr w:rsidR="006B0574" w:rsidRPr="007253E5" w14:paraId="644D4E14" w14:textId="77777777" w:rsidTr="00E13D1D">
        <w:trPr>
          <w:trHeight w:val="284"/>
          <w:jc w:val="center"/>
        </w:trPr>
        <w:tc>
          <w:tcPr>
            <w:tcW w:w="2694" w:type="dxa"/>
            <w:shd w:val="clear" w:color="auto" w:fill="auto"/>
            <w:vAlign w:val="center"/>
          </w:tcPr>
          <w:p w14:paraId="50AEB51E" w14:textId="3AA5C7C2" w:rsidR="006B0574" w:rsidRPr="007253E5" w:rsidRDefault="006B0574" w:rsidP="005E3A79">
            <w:pPr>
              <w:ind w:left="-108"/>
              <w:jc w:val="both"/>
              <w:rPr>
                <w:rFonts w:cs="Arial"/>
                <w:b/>
                <w:sz w:val="18"/>
                <w:szCs w:val="18"/>
              </w:rPr>
            </w:pPr>
            <w:r w:rsidRPr="007253E5">
              <w:rPr>
                <w:rFonts w:cs="Arial"/>
                <w:b/>
                <w:sz w:val="18"/>
                <w:szCs w:val="18"/>
              </w:rPr>
              <w:t>Acuerdo Impugnado</w:t>
            </w:r>
          </w:p>
        </w:tc>
        <w:tc>
          <w:tcPr>
            <w:tcW w:w="4819" w:type="dxa"/>
            <w:shd w:val="clear" w:color="auto" w:fill="auto"/>
            <w:vAlign w:val="center"/>
          </w:tcPr>
          <w:p w14:paraId="59672041" w14:textId="4927008C" w:rsidR="006B0574" w:rsidRPr="007253E5" w:rsidRDefault="006B0574" w:rsidP="005E3A79">
            <w:pPr>
              <w:jc w:val="both"/>
              <w:rPr>
                <w:rFonts w:cs="Arial"/>
                <w:sz w:val="18"/>
                <w:szCs w:val="18"/>
                <w:lang w:eastAsia="es-MX"/>
              </w:rPr>
            </w:pPr>
            <w:r w:rsidRPr="007253E5">
              <w:rPr>
                <w:rFonts w:cs="Arial"/>
                <w:sz w:val="18"/>
                <w:szCs w:val="18"/>
                <w:lang w:eastAsia="es-MX"/>
              </w:rPr>
              <w:t>Acuerdo INE/CG337/2021 por el cual el Consejo General del Instituto Nacional Electoral registró de manera supletoria las candidaturas a diputaciones federales.</w:t>
            </w:r>
          </w:p>
        </w:tc>
      </w:tr>
      <w:tr w:rsidR="005E3A79" w:rsidRPr="007253E5" w14:paraId="2257174B" w14:textId="77777777" w:rsidTr="00E13D1D">
        <w:trPr>
          <w:trHeight w:val="284"/>
          <w:jc w:val="center"/>
        </w:trPr>
        <w:tc>
          <w:tcPr>
            <w:tcW w:w="2694" w:type="dxa"/>
            <w:shd w:val="clear" w:color="auto" w:fill="auto"/>
            <w:vAlign w:val="center"/>
          </w:tcPr>
          <w:p w14:paraId="7B3B2016" w14:textId="7BC2F44E" w:rsidR="005E3A79" w:rsidRPr="007253E5" w:rsidRDefault="005E3A79" w:rsidP="005E3A79">
            <w:pPr>
              <w:ind w:left="-108"/>
              <w:jc w:val="both"/>
              <w:rPr>
                <w:rFonts w:cs="Arial"/>
                <w:b/>
                <w:sz w:val="18"/>
                <w:szCs w:val="18"/>
              </w:rPr>
            </w:pPr>
            <w:r w:rsidRPr="007253E5">
              <w:rPr>
                <w:rFonts w:cs="Arial"/>
                <w:b/>
                <w:sz w:val="18"/>
                <w:szCs w:val="18"/>
              </w:rPr>
              <w:t>CG del INE</w:t>
            </w:r>
          </w:p>
        </w:tc>
        <w:tc>
          <w:tcPr>
            <w:tcW w:w="4819" w:type="dxa"/>
            <w:shd w:val="clear" w:color="auto" w:fill="auto"/>
            <w:vAlign w:val="center"/>
          </w:tcPr>
          <w:p w14:paraId="264AE59A" w14:textId="0123458F" w:rsidR="005E3A79" w:rsidRPr="007253E5" w:rsidRDefault="005E3A79" w:rsidP="005E3A79">
            <w:pPr>
              <w:jc w:val="both"/>
              <w:rPr>
                <w:rFonts w:cs="Arial"/>
                <w:sz w:val="18"/>
                <w:szCs w:val="18"/>
                <w:lang w:eastAsia="es-MX"/>
              </w:rPr>
            </w:pPr>
            <w:r w:rsidRPr="007253E5">
              <w:rPr>
                <w:rFonts w:cs="Arial"/>
                <w:sz w:val="18"/>
                <w:szCs w:val="18"/>
                <w:lang w:eastAsia="es-MX"/>
              </w:rPr>
              <w:t>Consejo General del Instituto Nacional Electoral</w:t>
            </w:r>
          </w:p>
        </w:tc>
      </w:tr>
      <w:tr w:rsidR="005E3A79" w:rsidRPr="007253E5" w14:paraId="2E56D190" w14:textId="77777777" w:rsidTr="00E13D1D">
        <w:trPr>
          <w:trHeight w:val="284"/>
          <w:jc w:val="center"/>
        </w:trPr>
        <w:tc>
          <w:tcPr>
            <w:tcW w:w="2694" w:type="dxa"/>
            <w:shd w:val="clear" w:color="auto" w:fill="auto"/>
            <w:vAlign w:val="center"/>
          </w:tcPr>
          <w:p w14:paraId="0A373344" w14:textId="6D9364D9" w:rsidR="005E3A79" w:rsidRPr="007253E5" w:rsidRDefault="00CB60C8" w:rsidP="005E3A79">
            <w:pPr>
              <w:ind w:left="-108"/>
              <w:jc w:val="both"/>
              <w:rPr>
                <w:rFonts w:cs="Arial"/>
                <w:b/>
                <w:sz w:val="18"/>
                <w:szCs w:val="18"/>
              </w:rPr>
            </w:pPr>
            <w:r w:rsidRPr="007253E5">
              <w:rPr>
                <w:rFonts w:cs="Arial"/>
                <w:b/>
                <w:sz w:val="18"/>
                <w:szCs w:val="18"/>
              </w:rPr>
              <w:t>CPEUM</w:t>
            </w:r>
          </w:p>
        </w:tc>
        <w:tc>
          <w:tcPr>
            <w:tcW w:w="4819" w:type="dxa"/>
            <w:shd w:val="clear" w:color="auto" w:fill="auto"/>
            <w:vAlign w:val="center"/>
          </w:tcPr>
          <w:p w14:paraId="02B67FF0" w14:textId="7DCAD8C5" w:rsidR="005E3A79" w:rsidRPr="007253E5" w:rsidRDefault="005E3A79" w:rsidP="005E3A79">
            <w:pPr>
              <w:jc w:val="both"/>
              <w:rPr>
                <w:rFonts w:cs="Arial"/>
                <w:sz w:val="18"/>
                <w:szCs w:val="18"/>
                <w:lang w:eastAsia="es-MX"/>
              </w:rPr>
            </w:pPr>
            <w:r w:rsidRPr="007253E5">
              <w:rPr>
                <w:rFonts w:cs="Arial"/>
                <w:sz w:val="18"/>
                <w:szCs w:val="18"/>
                <w:lang w:eastAsia="es-MX"/>
              </w:rPr>
              <w:t>Constitución Política de los Estados Unidos Mexicanos</w:t>
            </w:r>
          </w:p>
        </w:tc>
      </w:tr>
      <w:tr w:rsidR="005E3A79" w:rsidRPr="007253E5" w14:paraId="707F5476" w14:textId="77777777" w:rsidTr="00E13D1D">
        <w:trPr>
          <w:trHeight w:val="284"/>
          <w:jc w:val="center"/>
        </w:trPr>
        <w:tc>
          <w:tcPr>
            <w:tcW w:w="2694" w:type="dxa"/>
            <w:shd w:val="clear" w:color="auto" w:fill="auto"/>
            <w:vAlign w:val="center"/>
          </w:tcPr>
          <w:p w14:paraId="48C6AD09" w14:textId="7BE56F0B" w:rsidR="005E3A79" w:rsidRPr="007253E5" w:rsidRDefault="005E3A79" w:rsidP="005E3A79">
            <w:pPr>
              <w:ind w:left="-108"/>
              <w:jc w:val="both"/>
              <w:rPr>
                <w:rFonts w:cs="Arial"/>
                <w:b/>
                <w:sz w:val="18"/>
                <w:szCs w:val="18"/>
              </w:rPr>
            </w:pPr>
            <w:r w:rsidRPr="007253E5">
              <w:rPr>
                <w:rFonts w:cs="Arial"/>
                <w:b/>
                <w:sz w:val="18"/>
                <w:szCs w:val="18"/>
              </w:rPr>
              <w:t>INE</w:t>
            </w:r>
          </w:p>
        </w:tc>
        <w:tc>
          <w:tcPr>
            <w:tcW w:w="4819" w:type="dxa"/>
            <w:shd w:val="clear" w:color="auto" w:fill="auto"/>
            <w:vAlign w:val="center"/>
          </w:tcPr>
          <w:p w14:paraId="08E912B5" w14:textId="14F275D3" w:rsidR="005E3A79" w:rsidRPr="007253E5" w:rsidRDefault="005E3A79" w:rsidP="005E3A79">
            <w:pPr>
              <w:jc w:val="both"/>
              <w:rPr>
                <w:rFonts w:cs="Arial"/>
                <w:sz w:val="18"/>
                <w:szCs w:val="18"/>
                <w:lang w:eastAsia="es-MX"/>
              </w:rPr>
            </w:pPr>
            <w:r w:rsidRPr="007253E5">
              <w:rPr>
                <w:rFonts w:cs="Arial"/>
                <w:sz w:val="18"/>
                <w:szCs w:val="18"/>
                <w:lang w:eastAsia="es-MX"/>
              </w:rPr>
              <w:t>Instituto Nacional Electoral</w:t>
            </w:r>
          </w:p>
        </w:tc>
      </w:tr>
      <w:tr w:rsidR="005E3A79" w:rsidRPr="007253E5" w14:paraId="23435DE7" w14:textId="77777777" w:rsidTr="00E13D1D">
        <w:trPr>
          <w:trHeight w:val="284"/>
          <w:jc w:val="center"/>
        </w:trPr>
        <w:tc>
          <w:tcPr>
            <w:tcW w:w="2694" w:type="dxa"/>
            <w:shd w:val="clear" w:color="auto" w:fill="auto"/>
            <w:vAlign w:val="center"/>
          </w:tcPr>
          <w:p w14:paraId="5FD8213C" w14:textId="13094A06" w:rsidR="005E3A79" w:rsidRPr="007253E5" w:rsidRDefault="005E3A79" w:rsidP="005E3A79">
            <w:pPr>
              <w:ind w:left="-91"/>
              <w:jc w:val="both"/>
              <w:rPr>
                <w:rFonts w:cs="Arial"/>
                <w:b/>
                <w:sz w:val="18"/>
                <w:szCs w:val="18"/>
              </w:rPr>
            </w:pPr>
            <w:r w:rsidRPr="007253E5">
              <w:rPr>
                <w:rFonts w:cs="Arial"/>
                <w:b/>
                <w:sz w:val="18"/>
                <w:szCs w:val="18"/>
              </w:rPr>
              <w:t>LGSMIME</w:t>
            </w:r>
          </w:p>
        </w:tc>
        <w:tc>
          <w:tcPr>
            <w:tcW w:w="4819" w:type="dxa"/>
            <w:shd w:val="clear" w:color="auto" w:fill="auto"/>
            <w:vAlign w:val="center"/>
          </w:tcPr>
          <w:p w14:paraId="017FEA12" w14:textId="4FE4DED1" w:rsidR="005E3A79" w:rsidRPr="007253E5" w:rsidRDefault="005E3A79" w:rsidP="005E3A79">
            <w:pPr>
              <w:jc w:val="both"/>
              <w:rPr>
                <w:rFonts w:cs="Arial"/>
                <w:sz w:val="18"/>
                <w:szCs w:val="18"/>
                <w:lang w:eastAsia="es-MX"/>
              </w:rPr>
            </w:pPr>
            <w:r w:rsidRPr="007253E5">
              <w:rPr>
                <w:rFonts w:cs="Arial"/>
                <w:sz w:val="18"/>
                <w:szCs w:val="18"/>
                <w:lang w:eastAsia="es-MX"/>
              </w:rPr>
              <w:t>Ley General del Sistema de Medios de Impugnación en Materia Electoral</w:t>
            </w:r>
          </w:p>
        </w:tc>
      </w:tr>
      <w:tr w:rsidR="005E3A79" w:rsidRPr="007253E5" w14:paraId="5F88546A" w14:textId="77777777" w:rsidTr="00E13D1D">
        <w:trPr>
          <w:trHeight w:val="284"/>
          <w:jc w:val="center"/>
        </w:trPr>
        <w:tc>
          <w:tcPr>
            <w:tcW w:w="2694" w:type="dxa"/>
            <w:shd w:val="clear" w:color="auto" w:fill="auto"/>
            <w:vAlign w:val="center"/>
          </w:tcPr>
          <w:p w14:paraId="6A762495" w14:textId="66698565" w:rsidR="005E3A79" w:rsidRPr="007253E5" w:rsidRDefault="005E3A79" w:rsidP="005E3A79">
            <w:pPr>
              <w:ind w:left="-91"/>
              <w:jc w:val="both"/>
              <w:rPr>
                <w:rFonts w:cs="Arial"/>
                <w:b/>
                <w:sz w:val="18"/>
                <w:szCs w:val="18"/>
              </w:rPr>
            </w:pPr>
            <w:r w:rsidRPr="007253E5">
              <w:rPr>
                <w:rFonts w:cs="Arial"/>
                <w:b/>
                <w:sz w:val="18"/>
                <w:szCs w:val="18"/>
              </w:rPr>
              <w:t>LOPJF</w:t>
            </w:r>
          </w:p>
        </w:tc>
        <w:tc>
          <w:tcPr>
            <w:tcW w:w="4819" w:type="dxa"/>
            <w:shd w:val="clear" w:color="auto" w:fill="auto"/>
            <w:vAlign w:val="center"/>
          </w:tcPr>
          <w:p w14:paraId="51666047" w14:textId="1A44E7B9" w:rsidR="005E3A79" w:rsidRPr="007253E5" w:rsidRDefault="005E3A79" w:rsidP="005E3A79">
            <w:pPr>
              <w:jc w:val="both"/>
              <w:rPr>
                <w:rFonts w:cs="Arial"/>
                <w:sz w:val="18"/>
                <w:szCs w:val="18"/>
                <w:lang w:eastAsia="es-MX"/>
              </w:rPr>
            </w:pPr>
            <w:r w:rsidRPr="007253E5">
              <w:rPr>
                <w:rFonts w:cs="Arial"/>
                <w:sz w:val="18"/>
                <w:szCs w:val="18"/>
                <w:lang w:eastAsia="es-MX"/>
              </w:rPr>
              <w:t>Ley Orgánica del Poder Judicial de la Federación</w:t>
            </w:r>
          </w:p>
        </w:tc>
      </w:tr>
      <w:tr w:rsidR="006B0574" w:rsidRPr="007253E5" w14:paraId="1957305B" w14:textId="77777777" w:rsidTr="00E13D1D">
        <w:trPr>
          <w:trHeight w:val="284"/>
          <w:jc w:val="center"/>
        </w:trPr>
        <w:tc>
          <w:tcPr>
            <w:tcW w:w="2694" w:type="dxa"/>
            <w:shd w:val="clear" w:color="auto" w:fill="auto"/>
            <w:vAlign w:val="center"/>
          </w:tcPr>
          <w:p w14:paraId="750FAB61" w14:textId="57061112" w:rsidR="006B0574" w:rsidRPr="007253E5" w:rsidRDefault="006B0574" w:rsidP="005E3A79">
            <w:pPr>
              <w:ind w:left="-91"/>
              <w:jc w:val="both"/>
              <w:rPr>
                <w:rFonts w:cs="Arial"/>
                <w:b/>
                <w:sz w:val="18"/>
                <w:szCs w:val="18"/>
              </w:rPr>
            </w:pPr>
            <w:r w:rsidRPr="007253E5">
              <w:rPr>
                <w:rFonts w:cs="Arial"/>
                <w:b/>
                <w:sz w:val="18"/>
                <w:szCs w:val="18"/>
              </w:rPr>
              <w:t>PAN</w:t>
            </w:r>
          </w:p>
        </w:tc>
        <w:tc>
          <w:tcPr>
            <w:tcW w:w="4819" w:type="dxa"/>
            <w:shd w:val="clear" w:color="auto" w:fill="auto"/>
            <w:vAlign w:val="center"/>
          </w:tcPr>
          <w:p w14:paraId="752EA404" w14:textId="6A345A29" w:rsidR="006B0574" w:rsidRPr="007253E5" w:rsidRDefault="006B0574" w:rsidP="005E3A79">
            <w:pPr>
              <w:jc w:val="both"/>
              <w:rPr>
                <w:rFonts w:cs="Arial"/>
                <w:sz w:val="18"/>
                <w:szCs w:val="18"/>
                <w:lang w:eastAsia="es-MX"/>
              </w:rPr>
            </w:pPr>
            <w:r w:rsidRPr="007253E5">
              <w:rPr>
                <w:rFonts w:cs="Arial"/>
                <w:sz w:val="18"/>
                <w:szCs w:val="18"/>
                <w:lang w:eastAsia="es-MX"/>
              </w:rPr>
              <w:t>Partido Acción Nacional</w:t>
            </w:r>
          </w:p>
        </w:tc>
      </w:tr>
      <w:tr w:rsidR="006B0574" w:rsidRPr="007253E5" w14:paraId="43D59735" w14:textId="77777777" w:rsidTr="00E13D1D">
        <w:trPr>
          <w:trHeight w:val="284"/>
          <w:jc w:val="center"/>
        </w:trPr>
        <w:tc>
          <w:tcPr>
            <w:tcW w:w="2694" w:type="dxa"/>
            <w:shd w:val="clear" w:color="auto" w:fill="auto"/>
            <w:vAlign w:val="center"/>
          </w:tcPr>
          <w:p w14:paraId="7325F86D" w14:textId="25F700FC" w:rsidR="006B0574" w:rsidRPr="007253E5" w:rsidRDefault="006B0574" w:rsidP="005E3A79">
            <w:pPr>
              <w:ind w:left="-91"/>
              <w:jc w:val="both"/>
              <w:rPr>
                <w:rFonts w:cs="Arial"/>
                <w:b/>
                <w:sz w:val="18"/>
                <w:szCs w:val="18"/>
              </w:rPr>
            </w:pPr>
            <w:r w:rsidRPr="007253E5">
              <w:rPr>
                <w:rFonts w:cs="Arial"/>
                <w:b/>
                <w:sz w:val="18"/>
                <w:szCs w:val="18"/>
              </w:rPr>
              <w:t>PT</w:t>
            </w:r>
          </w:p>
        </w:tc>
        <w:tc>
          <w:tcPr>
            <w:tcW w:w="4819" w:type="dxa"/>
            <w:shd w:val="clear" w:color="auto" w:fill="auto"/>
            <w:vAlign w:val="center"/>
          </w:tcPr>
          <w:p w14:paraId="12B84FAF" w14:textId="20BCC352" w:rsidR="006B0574" w:rsidRPr="007253E5" w:rsidRDefault="006B0574" w:rsidP="005E3A79">
            <w:pPr>
              <w:jc w:val="both"/>
              <w:rPr>
                <w:rFonts w:cs="Arial"/>
                <w:sz w:val="18"/>
                <w:szCs w:val="18"/>
                <w:lang w:eastAsia="es-MX"/>
              </w:rPr>
            </w:pPr>
            <w:r w:rsidRPr="007253E5">
              <w:rPr>
                <w:rFonts w:cs="Arial"/>
                <w:sz w:val="18"/>
                <w:szCs w:val="18"/>
                <w:lang w:eastAsia="es-MX"/>
              </w:rPr>
              <w:t>Partido del Trabajo</w:t>
            </w:r>
          </w:p>
        </w:tc>
      </w:tr>
      <w:tr w:rsidR="000232F9" w:rsidRPr="007253E5" w14:paraId="5CFEE119" w14:textId="77777777" w:rsidTr="00E13D1D">
        <w:trPr>
          <w:trHeight w:val="284"/>
          <w:jc w:val="center"/>
        </w:trPr>
        <w:tc>
          <w:tcPr>
            <w:tcW w:w="2694" w:type="dxa"/>
            <w:shd w:val="clear" w:color="auto" w:fill="auto"/>
            <w:vAlign w:val="center"/>
          </w:tcPr>
          <w:p w14:paraId="22EF947D" w14:textId="0F5DD376" w:rsidR="000232F9" w:rsidRPr="007253E5" w:rsidRDefault="000232F9" w:rsidP="005E3A79">
            <w:pPr>
              <w:ind w:left="-91"/>
              <w:jc w:val="both"/>
              <w:rPr>
                <w:rFonts w:cs="Arial"/>
                <w:b/>
                <w:sz w:val="18"/>
                <w:szCs w:val="18"/>
              </w:rPr>
            </w:pPr>
            <w:r w:rsidRPr="007253E5">
              <w:rPr>
                <w:rFonts w:cs="Arial"/>
                <w:b/>
                <w:sz w:val="18"/>
                <w:szCs w:val="18"/>
              </w:rPr>
              <w:t>Reglamento</w:t>
            </w:r>
          </w:p>
        </w:tc>
        <w:tc>
          <w:tcPr>
            <w:tcW w:w="4819" w:type="dxa"/>
            <w:shd w:val="clear" w:color="auto" w:fill="auto"/>
            <w:vAlign w:val="center"/>
          </w:tcPr>
          <w:p w14:paraId="5C2044DE" w14:textId="09147081" w:rsidR="000232F9" w:rsidRPr="007253E5" w:rsidRDefault="000232F9" w:rsidP="005E3A79">
            <w:pPr>
              <w:jc w:val="both"/>
              <w:rPr>
                <w:rFonts w:cs="Arial"/>
                <w:sz w:val="18"/>
                <w:szCs w:val="18"/>
                <w:lang w:eastAsia="es-MX"/>
              </w:rPr>
            </w:pPr>
            <w:r w:rsidRPr="007253E5">
              <w:rPr>
                <w:rFonts w:cs="Arial"/>
                <w:sz w:val="18"/>
                <w:szCs w:val="18"/>
                <w:lang w:eastAsia="es-MX"/>
              </w:rPr>
              <w:t>Reglamento de Matricula Consular, publicado en el Diario Oficial de la Federación el 12 de mayo de 2005.</w:t>
            </w:r>
          </w:p>
        </w:tc>
      </w:tr>
    </w:tbl>
    <w:p w14:paraId="73F96CAF" w14:textId="2D50B334" w:rsidR="00D41F45" w:rsidRPr="007253E5" w:rsidRDefault="00D41F45" w:rsidP="00B66DD1">
      <w:pPr>
        <w:pStyle w:val="Ttulo1"/>
        <w:spacing w:after="240" w:line="360" w:lineRule="auto"/>
        <w:jc w:val="center"/>
        <w:rPr>
          <w:rFonts w:ascii="Arial" w:eastAsia="Times New Roman" w:hAnsi="Arial" w:cs="Arial"/>
          <w:b/>
          <w:color w:val="auto"/>
          <w:sz w:val="24"/>
          <w:szCs w:val="24"/>
          <w:lang w:eastAsia="es-MX"/>
        </w:rPr>
      </w:pPr>
      <w:bookmarkStart w:id="2" w:name="_Toc496171373"/>
      <w:bookmarkStart w:id="3" w:name="_Toc71205573"/>
      <w:r w:rsidRPr="007253E5">
        <w:rPr>
          <w:rFonts w:ascii="Arial" w:eastAsia="Times New Roman" w:hAnsi="Arial" w:cs="Arial"/>
          <w:b/>
          <w:color w:val="auto"/>
          <w:sz w:val="24"/>
          <w:szCs w:val="24"/>
          <w:lang w:eastAsia="es-MX"/>
        </w:rPr>
        <w:lastRenderedPageBreak/>
        <w:t>ANTECEDENTES</w:t>
      </w:r>
      <w:bookmarkEnd w:id="2"/>
      <w:bookmarkEnd w:id="3"/>
    </w:p>
    <w:p w14:paraId="47469621" w14:textId="52E61EC0" w:rsidR="00F503EC" w:rsidRPr="007253E5" w:rsidRDefault="00F503EC" w:rsidP="00B66DD1">
      <w:pPr>
        <w:spacing w:before="240" w:after="240" w:line="360" w:lineRule="auto"/>
        <w:jc w:val="both"/>
        <w:rPr>
          <w:rFonts w:eastAsia="Times New Roman" w:cs="Arial"/>
          <w:bCs/>
          <w:sz w:val="24"/>
          <w:szCs w:val="24"/>
          <w:lang w:eastAsia="es-MX"/>
        </w:rPr>
      </w:pPr>
      <w:bookmarkStart w:id="4" w:name="_Hlk26368060"/>
      <w:bookmarkStart w:id="5" w:name="_Toc496171374"/>
      <w:r w:rsidRPr="007253E5">
        <w:rPr>
          <w:rFonts w:eastAsia="Times New Roman" w:cs="Arial"/>
          <w:b/>
          <w:sz w:val="24"/>
          <w:szCs w:val="24"/>
          <w:lang w:eastAsia="es-MX"/>
        </w:rPr>
        <w:t xml:space="preserve">I. </w:t>
      </w:r>
      <w:r w:rsidR="001A51A2" w:rsidRPr="007253E5">
        <w:rPr>
          <w:rFonts w:eastAsia="Times New Roman" w:cs="Arial"/>
          <w:b/>
          <w:sz w:val="24"/>
          <w:szCs w:val="24"/>
          <w:lang w:eastAsia="es-MX"/>
        </w:rPr>
        <w:t xml:space="preserve">Registro de candidaturas. </w:t>
      </w:r>
      <w:r w:rsidR="001A51A2" w:rsidRPr="007253E5">
        <w:rPr>
          <w:rFonts w:eastAsia="Times New Roman" w:cs="Arial"/>
          <w:bCs/>
          <w:sz w:val="24"/>
          <w:szCs w:val="24"/>
          <w:lang w:eastAsia="es-MX"/>
        </w:rPr>
        <w:t>El tres de abril</w:t>
      </w:r>
      <w:r w:rsidR="001063E8" w:rsidRPr="007253E5">
        <w:rPr>
          <w:rStyle w:val="Refdenotaalpie"/>
          <w:rFonts w:eastAsia="Times New Roman" w:cs="Arial"/>
          <w:bCs/>
          <w:sz w:val="24"/>
          <w:szCs w:val="24"/>
          <w:lang w:eastAsia="es-MX"/>
        </w:rPr>
        <w:footnoteReference w:id="2"/>
      </w:r>
      <w:r w:rsidR="001A51A2" w:rsidRPr="007253E5">
        <w:rPr>
          <w:rFonts w:eastAsia="Times New Roman" w:cs="Arial"/>
          <w:bCs/>
          <w:sz w:val="24"/>
          <w:szCs w:val="24"/>
          <w:lang w:eastAsia="es-MX"/>
        </w:rPr>
        <w:t xml:space="preserve">, el CG del INE registró de candidaturas a diputaciones </w:t>
      </w:r>
      <w:r w:rsidR="009F7578" w:rsidRPr="007253E5">
        <w:rPr>
          <w:rFonts w:eastAsia="Times New Roman" w:cs="Arial"/>
          <w:bCs/>
          <w:sz w:val="24"/>
          <w:szCs w:val="24"/>
          <w:lang w:eastAsia="es-MX"/>
        </w:rPr>
        <w:t xml:space="preserve">federales </w:t>
      </w:r>
      <w:r w:rsidR="001A51A2" w:rsidRPr="007253E5">
        <w:rPr>
          <w:rFonts w:eastAsia="Times New Roman" w:cs="Arial"/>
          <w:bCs/>
          <w:sz w:val="24"/>
          <w:szCs w:val="24"/>
          <w:lang w:eastAsia="es-MX"/>
        </w:rPr>
        <w:t xml:space="preserve">de representación proporcional </w:t>
      </w:r>
      <w:r w:rsidR="00271C1C" w:rsidRPr="007253E5">
        <w:rPr>
          <w:rFonts w:eastAsia="Times New Roman" w:cs="Arial"/>
          <w:bCs/>
          <w:sz w:val="24"/>
          <w:szCs w:val="24"/>
          <w:lang w:eastAsia="es-MX"/>
        </w:rPr>
        <w:t>postuladas</w:t>
      </w:r>
      <w:r w:rsidR="001A51A2" w:rsidRPr="007253E5">
        <w:rPr>
          <w:rFonts w:eastAsia="Times New Roman" w:cs="Arial"/>
          <w:bCs/>
          <w:sz w:val="24"/>
          <w:szCs w:val="24"/>
          <w:lang w:eastAsia="es-MX"/>
        </w:rPr>
        <w:t xml:space="preserve"> por los partidos políticos. </w:t>
      </w:r>
    </w:p>
    <w:p w14:paraId="24D1A95B" w14:textId="3A696BAD" w:rsidR="00BC6759" w:rsidRPr="007253E5" w:rsidRDefault="00BC6759" w:rsidP="00B66DD1">
      <w:pPr>
        <w:spacing w:before="240" w:after="240" w:line="360" w:lineRule="auto"/>
        <w:jc w:val="both"/>
        <w:rPr>
          <w:rFonts w:eastAsia="Times New Roman" w:cs="Arial"/>
          <w:b/>
          <w:sz w:val="24"/>
          <w:szCs w:val="24"/>
          <w:lang w:eastAsia="es-MX"/>
        </w:rPr>
      </w:pPr>
      <w:r w:rsidRPr="007253E5">
        <w:rPr>
          <w:rFonts w:eastAsia="Times New Roman" w:cs="Arial"/>
          <w:b/>
          <w:sz w:val="24"/>
          <w:szCs w:val="24"/>
          <w:lang w:eastAsia="es-MX"/>
        </w:rPr>
        <w:t>II</w:t>
      </w:r>
      <w:r w:rsidR="00F503EC" w:rsidRPr="007253E5">
        <w:rPr>
          <w:rFonts w:eastAsia="Times New Roman" w:cs="Arial"/>
          <w:b/>
          <w:sz w:val="24"/>
          <w:szCs w:val="24"/>
          <w:lang w:eastAsia="es-MX"/>
        </w:rPr>
        <w:t xml:space="preserve">. </w:t>
      </w:r>
      <w:r w:rsidRPr="007253E5">
        <w:rPr>
          <w:rFonts w:eastAsia="Times New Roman" w:cs="Arial"/>
          <w:b/>
          <w:sz w:val="24"/>
          <w:szCs w:val="24"/>
          <w:lang w:eastAsia="es-MX"/>
        </w:rPr>
        <w:t>Juicios ciudadanos</w:t>
      </w:r>
    </w:p>
    <w:p w14:paraId="7E21A488" w14:textId="3AB37A0B" w:rsidR="001063E8" w:rsidRPr="007253E5" w:rsidRDefault="001063E8" w:rsidP="00B66DD1">
      <w:pPr>
        <w:spacing w:before="240" w:after="240" w:line="360" w:lineRule="auto"/>
        <w:jc w:val="both"/>
        <w:rPr>
          <w:rFonts w:eastAsia="Times New Roman" w:cs="Arial"/>
          <w:sz w:val="24"/>
          <w:szCs w:val="24"/>
          <w:lang w:eastAsia="es-MX"/>
        </w:rPr>
      </w:pPr>
      <w:r w:rsidRPr="007253E5">
        <w:rPr>
          <w:rFonts w:eastAsia="Times New Roman" w:cs="Arial"/>
          <w:b/>
          <w:bCs/>
          <w:sz w:val="24"/>
          <w:szCs w:val="24"/>
          <w:lang w:eastAsia="es-MX"/>
        </w:rPr>
        <w:t xml:space="preserve">1. Demandas. </w:t>
      </w:r>
      <w:r w:rsidR="00F503EC" w:rsidRPr="007253E5">
        <w:rPr>
          <w:rFonts w:eastAsia="Times New Roman" w:cs="Arial"/>
          <w:sz w:val="24"/>
          <w:szCs w:val="24"/>
          <w:lang w:eastAsia="es-MX"/>
        </w:rPr>
        <w:t xml:space="preserve">El </w:t>
      </w:r>
      <w:r w:rsidRPr="007253E5">
        <w:rPr>
          <w:rFonts w:eastAsia="Times New Roman" w:cs="Arial"/>
          <w:sz w:val="24"/>
          <w:szCs w:val="24"/>
          <w:lang w:eastAsia="es-MX"/>
        </w:rPr>
        <w:t xml:space="preserve">diecinueve de abril, el </w:t>
      </w:r>
      <w:r w:rsidR="009A620A" w:rsidRPr="007253E5">
        <w:rPr>
          <w:rFonts w:eastAsia="Times New Roman" w:cs="Arial"/>
          <w:sz w:val="24"/>
          <w:szCs w:val="24"/>
          <w:lang w:eastAsia="es-MX"/>
        </w:rPr>
        <w:t>a</w:t>
      </w:r>
      <w:r w:rsidR="009F7578" w:rsidRPr="007253E5">
        <w:rPr>
          <w:rFonts w:eastAsia="Times New Roman" w:cs="Arial"/>
          <w:sz w:val="24"/>
          <w:szCs w:val="24"/>
          <w:lang w:eastAsia="es-MX"/>
        </w:rPr>
        <w:t>ctor</w:t>
      </w:r>
      <w:r w:rsidRPr="007253E5">
        <w:rPr>
          <w:rFonts w:eastAsia="Times New Roman" w:cs="Arial"/>
          <w:sz w:val="24"/>
          <w:szCs w:val="24"/>
          <w:lang w:eastAsia="es-MX"/>
        </w:rPr>
        <w:t xml:space="preserve"> presentó dos demandas para impugnar el registro de diversas candidaturas, en los siguientes términos:</w:t>
      </w:r>
    </w:p>
    <w:tbl>
      <w:tblPr>
        <w:tblStyle w:val="Tablaconcuadrcula"/>
        <w:tblW w:w="0" w:type="auto"/>
        <w:tblLook w:val="04A0" w:firstRow="1" w:lastRow="0" w:firstColumn="1" w:lastColumn="0" w:noHBand="0" w:noVBand="1"/>
      </w:tblPr>
      <w:tblGrid>
        <w:gridCol w:w="1696"/>
        <w:gridCol w:w="1985"/>
        <w:gridCol w:w="1701"/>
        <w:gridCol w:w="2878"/>
      </w:tblGrid>
      <w:tr w:rsidR="001063E8" w:rsidRPr="007253E5" w14:paraId="70F36669" w14:textId="77777777" w:rsidTr="008F49B3">
        <w:trPr>
          <w:trHeight w:val="529"/>
          <w:tblHeader/>
        </w:trPr>
        <w:tc>
          <w:tcPr>
            <w:tcW w:w="1696" w:type="dxa"/>
            <w:shd w:val="clear" w:color="auto" w:fill="BDD6EE" w:themeFill="accent1" w:themeFillTint="66"/>
            <w:vAlign w:val="center"/>
          </w:tcPr>
          <w:p w14:paraId="0696090A" w14:textId="421F1C80" w:rsidR="001063E8" w:rsidRPr="007253E5" w:rsidRDefault="001063E8" w:rsidP="001063E8">
            <w:pPr>
              <w:jc w:val="center"/>
              <w:rPr>
                <w:rFonts w:cs="Arial"/>
                <w:b/>
                <w:bCs/>
                <w:sz w:val="16"/>
                <w:szCs w:val="16"/>
              </w:rPr>
            </w:pPr>
            <w:r w:rsidRPr="007253E5">
              <w:rPr>
                <w:rFonts w:cs="Arial"/>
                <w:b/>
                <w:bCs/>
                <w:sz w:val="16"/>
                <w:szCs w:val="16"/>
              </w:rPr>
              <w:t>Expediente</w:t>
            </w:r>
          </w:p>
        </w:tc>
        <w:tc>
          <w:tcPr>
            <w:tcW w:w="1985" w:type="dxa"/>
            <w:shd w:val="clear" w:color="auto" w:fill="BDD6EE" w:themeFill="accent1" w:themeFillTint="66"/>
            <w:vAlign w:val="center"/>
          </w:tcPr>
          <w:p w14:paraId="44E584C5" w14:textId="12D95351" w:rsidR="001063E8" w:rsidRPr="007253E5" w:rsidRDefault="001063E8" w:rsidP="001063E8">
            <w:pPr>
              <w:jc w:val="center"/>
              <w:rPr>
                <w:rFonts w:cs="Arial"/>
                <w:b/>
                <w:bCs/>
                <w:sz w:val="16"/>
                <w:szCs w:val="16"/>
              </w:rPr>
            </w:pPr>
            <w:r w:rsidRPr="007253E5">
              <w:rPr>
                <w:rFonts w:cs="Arial"/>
                <w:b/>
                <w:bCs/>
                <w:sz w:val="16"/>
                <w:szCs w:val="16"/>
              </w:rPr>
              <w:t>Candidatura</w:t>
            </w:r>
          </w:p>
        </w:tc>
        <w:tc>
          <w:tcPr>
            <w:tcW w:w="1701" w:type="dxa"/>
            <w:shd w:val="clear" w:color="auto" w:fill="BDD6EE" w:themeFill="accent1" w:themeFillTint="66"/>
            <w:vAlign w:val="center"/>
          </w:tcPr>
          <w:p w14:paraId="342365FD" w14:textId="13885E71" w:rsidR="001063E8" w:rsidRPr="007253E5" w:rsidRDefault="001063E8" w:rsidP="001063E8">
            <w:pPr>
              <w:jc w:val="center"/>
              <w:rPr>
                <w:rFonts w:cs="Arial"/>
                <w:b/>
                <w:bCs/>
                <w:sz w:val="16"/>
                <w:szCs w:val="16"/>
              </w:rPr>
            </w:pPr>
            <w:r w:rsidRPr="007253E5">
              <w:rPr>
                <w:rFonts w:cs="Arial"/>
                <w:b/>
                <w:bCs/>
                <w:sz w:val="16"/>
                <w:szCs w:val="16"/>
              </w:rPr>
              <w:t>Partido político</w:t>
            </w:r>
          </w:p>
        </w:tc>
        <w:tc>
          <w:tcPr>
            <w:tcW w:w="2878" w:type="dxa"/>
            <w:shd w:val="clear" w:color="auto" w:fill="BDD6EE" w:themeFill="accent1" w:themeFillTint="66"/>
            <w:vAlign w:val="center"/>
          </w:tcPr>
          <w:p w14:paraId="4D0C6E61" w14:textId="4102595E" w:rsidR="001063E8" w:rsidRPr="007253E5" w:rsidRDefault="001063E8" w:rsidP="001063E8">
            <w:pPr>
              <w:jc w:val="center"/>
              <w:rPr>
                <w:rFonts w:cs="Arial"/>
                <w:b/>
                <w:bCs/>
                <w:sz w:val="16"/>
                <w:szCs w:val="16"/>
              </w:rPr>
            </w:pPr>
            <w:r w:rsidRPr="007253E5">
              <w:rPr>
                <w:rFonts w:cs="Arial"/>
                <w:b/>
                <w:bCs/>
                <w:sz w:val="16"/>
                <w:szCs w:val="16"/>
              </w:rPr>
              <w:t>Lugar de la lista</w:t>
            </w:r>
          </w:p>
        </w:tc>
      </w:tr>
      <w:tr w:rsidR="00E644FD" w:rsidRPr="007253E5" w14:paraId="1AC2A1DF" w14:textId="77777777" w:rsidTr="008F49B3">
        <w:trPr>
          <w:trHeight w:val="409"/>
        </w:trPr>
        <w:tc>
          <w:tcPr>
            <w:tcW w:w="1696" w:type="dxa"/>
            <w:vMerge w:val="restart"/>
            <w:vAlign w:val="center"/>
          </w:tcPr>
          <w:p w14:paraId="44ACCEEB" w14:textId="29A81EE7" w:rsidR="00E644FD" w:rsidRPr="007253E5" w:rsidRDefault="00E644FD" w:rsidP="001063E8">
            <w:pPr>
              <w:jc w:val="center"/>
              <w:rPr>
                <w:rFonts w:cs="Arial"/>
                <w:sz w:val="16"/>
                <w:szCs w:val="16"/>
              </w:rPr>
            </w:pPr>
            <w:r w:rsidRPr="007253E5">
              <w:rPr>
                <w:rFonts w:cs="Arial"/>
                <w:sz w:val="16"/>
                <w:szCs w:val="16"/>
              </w:rPr>
              <w:t>SUP-JDC-648/2021</w:t>
            </w:r>
          </w:p>
        </w:tc>
        <w:tc>
          <w:tcPr>
            <w:tcW w:w="1985" w:type="dxa"/>
            <w:vAlign w:val="center"/>
          </w:tcPr>
          <w:p w14:paraId="348AE21E" w14:textId="076F5D67" w:rsidR="00E644FD" w:rsidRPr="007253E5" w:rsidRDefault="00E644FD" w:rsidP="001063E8">
            <w:pPr>
              <w:jc w:val="center"/>
              <w:rPr>
                <w:rFonts w:cs="Arial"/>
                <w:sz w:val="16"/>
                <w:szCs w:val="16"/>
              </w:rPr>
            </w:pPr>
            <w:r w:rsidRPr="007253E5">
              <w:rPr>
                <w:rFonts w:cs="Arial"/>
                <w:sz w:val="16"/>
                <w:szCs w:val="16"/>
              </w:rPr>
              <w:t>Héctor Larios Córdoba</w:t>
            </w:r>
          </w:p>
        </w:tc>
        <w:tc>
          <w:tcPr>
            <w:tcW w:w="1701" w:type="dxa"/>
            <w:vAlign w:val="center"/>
          </w:tcPr>
          <w:p w14:paraId="4F115D15" w14:textId="1B933B0E" w:rsidR="00E644FD" w:rsidRPr="007253E5" w:rsidRDefault="00E644FD" w:rsidP="001063E8">
            <w:pPr>
              <w:jc w:val="center"/>
              <w:rPr>
                <w:rFonts w:cs="Arial"/>
                <w:sz w:val="16"/>
                <w:szCs w:val="16"/>
              </w:rPr>
            </w:pPr>
            <w:r w:rsidRPr="007253E5">
              <w:rPr>
                <w:rFonts w:cs="Arial"/>
                <w:sz w:val="16"/>
                <w:szCs w:val="16"/>
              </w:rPr>
              <w:t>PAN</w:t>
            </w:r>
          </w:p>
        </w:tc>
        <w:tc>
          <w:tcPr>
            <w:tcW w:w="2878" w:type="dxa"/>
            <w:vAlign w:val="center"/>
          </w:tcPr>
          <w:p w14:paraId="682CD3B4" w14:textId="05D29DAC" w:rsidR="00E644FD" w:rsidRPr="007253E5" w:rsidRDefault="00E644FD" w:rsidP="001063E8">
            <w:pPr>
              <w:jc w:val="center"/>
              <w:rPr>
                <w:rFonts w:cs="Arial"/>
                <w:sz w:val="16"/>
                <w:szCs w:val="16"/>
              </w:rPr>
            </w:pPr>
            <w:r w:rsidRPr="007253E5">
              <w:rPr>
                <w:rFonts w:cs="Arial"/>
                <w:sz w:val="16"/>
                <w:szCs w:val="16"/>
              </w:rPr>
              <w:t>10 de la lista en la I circunscripción</w:t>
            </w:r>
          </w:p>
        </w:tc>
      </w:tr>
      <w:tr w:rsidR="00E644FD" w:rsidRPr="007253E5" w14:paraId="1F94B323" w14:textId="77777777" w:rsidTr="008F49B3">
        <w:trPr>
          <w:trHeight w:val="415"/>
        </w:trPr>
        <w:tc>
          <w:tcPr>
            <w:tcW w:w="1696" w:type="dxa"/>
            <w:vMerge/>
            <w:vAlign w:val="center"/>
          </w:tcPr>
          <w:p w14:paraId="37C896B1" w14:textId="77777777" w:rsidR="00E644FD" w:rsidRPr="007253E5" w:rsidRDefault="00E644FD" w:rsidP="001063E8">
            <w:pPr>
              <w:jc w:val="center"/>
              <w:rPr>
                <w:rFonts w:cs="Arial"/>
                <w:sz w:val="16"/>
                <w:szCs w:val="16"/>
              </w:rPr>
            </w:pPr>
          </w:p>
        </w:tc>
        <w:tc>
          <w:tcPr>
            <w:tcW w:w="1985" w:type="dxa"/>
            <w:vAlign w:val="center"/>
          </w:tcPr>
          <w:p w14:paraId="2549E45C" w14:textId="217BA379" w:rsidR="00E644FD" w:rsidRPr="007253E5" w:rsidRDefault="00E644FD" w:rsidP="001063E8">
            <w:pPr>
              <w:jc w:val="center"/>
              <w:rPr>
                <w:rFonts w:cs="Arial"/>
                <w:sz w:val="16"/>
                <w:szCs w:val="16"/>
              </w:rPr>
            </w:pPr>
            <w:r w:rsidRPr="007253E5">
              <w:rPr>
                <w:rFonts w:cs="Arial"/>
                <w:sz w:val="16"/>
                <w:szCs w:val="16"/>
              </w:rPr>
              <w:t xml:space="preserve">Karla </w:t>
            </w:r>
            <w:r w:rsidR="0001157F" w:rsidRPr="007253E5">
              <w:rPr>
                <w:rFonts w:cs="Arial"/>
                <w:sz w:val="16"/>
                <w:szCs w:val="16"/>
              </w:rPr>
              <w:t xml:space="preserve">Karina </w:t>
            </w:r>
            <w:r w:rsidRPr="007253E5">
              <w:rPr>
                <w:rFonts w:cs="Arial"/>
                <w:sz w:val="16"/>
                <w:szCs w:val="16"/>
              </w:rPr>
              <w:t>Osuna Carranco</w:t>
            </w:r>
          </w:p>
        </w:tc>
        <w:tc>
          <w:tcPr>
            <w:tcW w:w="1701" w:type="dxa"/>
            <w:vAlign w:val="center"/>
          </w:tcPr>
          <w:p w14:paraId="1ECA7205" w14:textId="12167EBB" w:rsidR="00E644FD" w:rsidRPr="007253E5" w:rsidRDefault="00E644FD" w:rsidP="001063E8">
            <w:pPr>
              <w:jc w:val="center"/>
              <w:rPr>
                <w:rFonts w:cs="Arial"/>
                <w:sz w:val="16"/>
                <w:szCs w:val="16"/>
              </w:rPr>
            </w:pPr>
            <w:r w:rsidRPr="007253E5">
              <w:rPr>
                <w:rFonts w:cs="Arial"/>
                <w:sz w:val="16"/>
                <w:szCs w:val="16"/>
              </w:rPr>
              <w:t>PAN</w:t>
            </w:r>
          </w:p>
        </w:tc>
        <w:tc>
          <w:tcPr>
            <w:tcW w:w="2878" w:type="dxa"/>
            <w:vAlign w:val="center"/>
          </w:tcPr>
          <w:p w14:paraId="5784E010" w14:textId="41FF803F" w:rsidR="00E644FD" w:rsidRPr="007253E5" w:rsidRDefault="00E644FD" w:rsidP="001063E8">
            <w:pPr>
              <w:jc w:val="center"/>
              <w:rPr>
                <w:rFonts w:cs="Arial"/>
                <w:sz w:val="16"/>
                <w:szCs w:val="16"/>
              </w:rPr>
            </w:pPr>
            <w:r w:rsidRPr="007253E5">
              <w:rPr>
                <w:rFonts w:cs="Arial"/>
                <w:sz w:val="16"/>
                <w:szCs w:val="16"/>
              </w:rPr>
              <w:t>9 de la lista en la II circunscripción</w:t>
            </w:r>
          </w:p>
        </w:tc>
      </w:tr>
      <w:tr w:rsidR="00E644FD" w:rsidRPr="007253E5" w14:paraId="31905A49" w14:textId="77777777" w:rsidTr="009C2C0E">
        <w:trPr>
          <w:trHeight w:val="330"/>
        </w:trPr>
        <w:tc>
          <w:tcPr>
            <w:tcW w:w="1696" w:type="dxa"/>
            <w:vMerge/>
            <w:vAlign w:val="center"/>
          </w:tcPr>
          <w:p w14:paraId="26A8F9B8" w14:textId="77777777" w:rsidR="00E644FD" w:rsidRPr="007253E5" w:rsidRDefault="00E644FD" w:rsidP="001063E8">
            <w:pPr>
              <w:jc w:val="center"/>
              <w:rPr>
                <w:rFonts w:cs="Arial"/>
                <w:sz w:val="16"/>
                <w:szCs w:val="16"/>
              </w:rPr>
            </w:pPr>
          </w:p>
        </w:tc>
        <w:tc>
          <w:tcPr>
            <w:tcW w:w="1985" w:type="dxa"/>
            <w:vAlign w:val="center"/>
          </w:tcPr>
          <w:p w14:paraId="3B80BD91" w14:textId="751A2142" w:rsidR="00E644FD" w:rsidRPr="007253E5" w:rsidRDefault="00E644FD" w:rsidP="001063E8">
            <w:pPr>
              <w:jc w:val="center"/>
              <w:rPr>
                <w:rFonts w:cs="Arial"/>
                <w:sz w:val="16"/>
                <w:szCs w:val="16"/>
              </w:rPr>
            </w:pPr>
            <w:r w:rsidRPr="007253E5">
              <w:rPr>
                <w:rFonts w:cs="Arial"/>
                <w:sz w:val="16"/>
                <w:szCs w:val="16"/>
              </w:rPr>
              <w:t>Juan Mendoza Reyes</w:t>
            </w:r>
          </w:p>
        </w:tc>
        <w:tc>
          <w:tcPr>
            <w:tcW w:w="1701" w:type="dxa"/>
            <w:vAlign w:val="center"/>
          </w:tcPr>
          <w:p w14:paraId="54F54695" w14:textId="23545209" w:rsidR="00E644FD" w:rsidRPr="007253E5" w:rsidRDefault="00E644FD" w:rsidP="001063E8">
            <w:pPr>
              <w:jc w:val="center"/>
              <w:rPr>
                <w:rFonts w:cs="Arial"/>
                <w:sz w:val="16"/>
                <w:szCs w:val="16"/>
              </w:rPr>
            </w:pPr>
            <w:r w:rsidRPr="007253E5">
              <w:rPr>
                <w:rFonts w:cs="Arial"/>
                <w:sz w:val="16"/>
                <w:szCs w:val="16"/>
              </w:rPr>
              <w:t>PAN</w:t>
            </w:r>
          </w:p>
        </w:tc>
        <w:tc>
          <w:tcPr>
            <w:tcW w:w="2878" w:type="dxa"/>
            <w:vAlign w:val="center"/>
          </w:tcPr>
          <w:p w14:paraId="60A192FA" w14:textId="7A4B09E0" w:rsidR="00E644FD" w:rsidRPr="007253E5" w:rsidRDefault="00E644FD" w:rsidP="001063E8">
            <w:pPr>
              <w:jc w:val="center"/>
              <w:rPr>
                <w:rFonts w:cs="Arial"/>
                <w:sz w:val="16"/>
                <w:szCs w:val="16"/>
              </w:rPr>
            </w:pPr>
            <w:r w:rsidRPr="007253E5">
              <w:rPr>
                <w:rFonts w:cs="Arial"/>
                <w:sz w:val="16"/>
                <w:szCs w:val="16"/>
              </w:rPr>
              <w:t>8 de la lista en la III circunscripción</w:t>
            </w:r>
          </w:p>
        </w:tc>
      </w:tr>
      <w:tr w:rsidR="00E644FD" w:rsidRPr="007253E5" w14:paraId="6072B0EE" w14:textId="77777777" w:rsidTr="008F49B3">
        <w:trPr>
          <w:trHeight w:val="369"/>
        </w:trPr>
        <w:tc>
          <w:tcPr>
            <w:tcW w:w="1696" w:type="dxa"/>
            <w:vMerge/>
            <w:vAlign w:val="center"/>
          </w:tcPr>
          <w:p w14:paraId="09E477B7" w14:textId="77777777" w:rsidR="00E644FD" w:rsidRPr="007253E5" w:rsidRDefault="00E644FD" w:rsidP="001063E8">
            <w:pPr>
              <w:jc w:val="center"/>
              <w:rPr>
                <w:rFonts w:cs="Arial"/>
                <w:sz w:val="16"/>
                <w:szCs w:val="16"/>
              </w:rPr>
            </w:pPr>
          </w:p>
        </w:tc>
        <w:tc>
          <w:tcPr>
            <w:tcW w:w="1985" w:type="dxa"/>
            <w:vAlign w:val="center"/>
          </w:tcPr>
          <w:p w14:paraId="1CD16F1D" w14:textId="2D79FA97" w:rsidR="00E644FD" w:rsidRPr="007253E5" w:rsidRDefault="00E644FD" w:rsidP="001063E8">
            <w:pPr>
              <w:jc w:val="center"/>
              <w:rPr>
                <w:rFonts w:cs="Arial"/>
                <w:sz w:val="16"/>
                <w:szCs w:val="16"/>
              </w:rPr>
            </w:pPr>
            <w:r w:rsidRPr="007253E5">
              <w:rPr>
                <w:rFonts w:cs="Arial"/>
                <w:sz w:val="16"/>
                <w:szCs w:val="16"/>
              </w:rPr>
              <w:t>Jesús Pérez López</w:t>
            </w:r>
          </w:p>
        </w:tc>
        <w:tc>
          <w:tcPr>
            <w:tcW w:w="1701" w:type="dxa"/>
            <w:vAlign w:val="center"/>
          </w:tcPr>
          <w:p w14:paraId="29A077E4" w14:textId="7FAFA62C" w:rsidR="00E644FD" w:rsidRPr="007253E5" w:rsidRDefault="00E644FD" w:rsidP="001063E8">
            <w:pPr>
              <w:jc w:val="center"/>
              <w:rPr>
                <w:rFonts w:cs="Arial"/>
                <w:sz w:val="16"/>
                <w:szCs w:val="16"/>
              </w:rPr>
            </w:pPr>
            <w:r w:rsidRPr="007253E5">
              <w:rPr>
                <w:rFonts w:cs="Arial"/>
                <w:sz w:val="16"/>
                <w:szCs w:val="16"/>
              </w:rPr>
              <w:t>PT</w:t>
            </w:r>
          </w:p>
        </w:tc>
        <w:tc>
          <w:tcPr>
            <w:tcW w:w="2878" w:type="dxa"/>
            <w:vAlign w:val="center"/>
          </w:tcPr>
          <w:p w14:paraId="0C241CD4" w14:textId="224E5814" w:rsidR="00E644FD" w:rsidRPr="007253E5" w:rsidRDefault="00E644FD" w:rsidP="001063E8">
            <w:pPr>
              <w:jc w:val="center"/>
              <w:rPr>
                <w:rFonts w:cs="Arial"/>
                <w:sz w:val="16"/>
                <w:szCs w:val="16"/>
              </w:rPr>
            </w:pPr>
            <w:r w:rsidRPr="007253E5">
              <w:rPr>
                <w:rFonts w:cs="Arial"/>
                <w:sz w:val="16"/>
                <w:szCs w:val="16"/>
              </w:rPr>
              <w:t>10 de la lista en la I circunscripción</w:t>
            </w:r>
          </w:p>
        </w:tc>
      </w:tr>
      <w:tr w:rsidR="00E644FD" w:rsidRPr="007253E5" w14:paraId="163E2820" w14:textId="77777777" w:rsidTr="008F49B3">
        <w:trPr>
          <w:trHeight w:val="559"/>
        </w:trPr>
        <w:tc>
          <w:tcPr>
            <w:tcW w:w="1696" w:type="dxa"/>
            <w:vMerge w:val="restart"/>
            <w:vAlign w:val="center"/>
          </w:tcPr>
          <w:p w14:paraId="2AFA71FB" w14:textId="0532EB77" w:rsidR="00E644FD" w:rsidRPr="007253E5" w:rsidRDefault="00E644FD" w:rsidP="001063E8">
            <w:pPr>
              <w:jc w:val="center"/>
              <w:rPr>
                <w:rFonts w:cs="Arial"/>
                <w:sz w:val="16"/>
                <w:szCs w:val="16"/>
              </w:rPr>
            </w:pPr>
            <w:r w:rsidRPr="007253E5">
              <w:rPr>
                <w:rFonts w:cs="Arial"/>
                <w:sz w:val="16"/>
                <w:szCs w:val="16"/>
              </w:rPr>
              <w:t>SUP-JDC-649/2021</w:t>
            </w:r>
          </w:p>
        </w:tc>
        <w:tc>
          <w:tcPr>
            <w:tcW w:w="1985" w:type="dxa"/>
            <w:vAlign w:val="center"/>
          </w:tcPr>
          <w:p w14:paraId="64F363A7" w14:textId="64DC03CB" w:rsidR="00E644FD" w:rsidRPr="007253E5" w:rsidRDefault="00E644FD" w:rsidP="001063E8">
            <w:pPr>
              <w:jc w:val="center"/>
              <w:rPr>
                <w:rFonts w:cs="Arial"/>
                <w:sz w:val="16"/>
                <w:szCs w:val="16"/>
              </w:rPr>
            </w:pPr>
            <w:r w:rsidRPr="007253E5">
              <w:rPr>
                <w:rFonts w:cs="Arial"/>
                <w:sz w:val="16"/>
                <w:szCs w:val="16"/>
              </w:rPr>
              <w:t>Juan José Rodríguez Prats</w:t>
            </w:r>
          </w:p>
        </w:tc>
        <w:tc>
          <w:tcPr>
            <w:tcW w:w="1701" w:type="dxa"/>
            <w:vAlign w:val="center"/>
          </w:tcPr>
          <w:p w14:paraId="6842E3B8" w14:textId="084C1631" w:rsidR="00E644FD" w:rsidRPr="007253E5" w:rsidRDefault="00E644FD" w:rsidP="001063E8">
            <w:pPr>
              <w:jc w:val="center"/>
              <w:rPr>
                <w:rFonts w:cs="Arial"/>
                <w:sz w:val="16"/>
                <w:szCs w:val="16"/>
              </w:rPr>
            </w:pPr>
            <w:r w:rsidRPr="007253E5">
              <w:rPr>
                <w:rFonts w:cs="Arial"/>
                <w:sz w:val="16"/>
                <w:szCs w:val="16"/>
              </w:rPr>
              <w:t>PAN</w:t>
            </w:r>
          </w:p>
        </w:tc>
        <w:tc>
          <w:tcPr>
            <w:tcW w:w="2878" w:type="dxa"/>
            <w:vAlign w:val="center"/>
          </w:tcPr>
          <w:p w14:paraId="6926F2D1" w14:textId="007DAF3D" w:rsidR="00E644FD" w:rsidRPr="007253E5" w:rsidRDefault="00E644FD" w:rsidP="001063E8">
            <w:pPr>
              <w:jc w:val="center"/>
              <w:rPr>
                <w:rFonts w:cs="Arial"/>
                <w:sz w:val="16"/>
                <w:szCs w:val="16"/>
              </w:rPr>
            </w:pPr>
            <w:r w:rsidRPr="007253E5">
              <w:rPr>
                <w:rFonts w:cs="Arial"/>
                <w:sz w:val="16"/>
                <w:szCs w:val="16"/>
              </w:rPr>
              <w:t>10 de la lista en la III circunscripción</w:t>
            </w:r>
          </w:p>
        </w:tc>
      </w:tr>
      <w:tr w:rsidR="00E644FD" w:rsidRPr="007253E5" w14:paraId="65E81389" w14:textId="77777777" w:rsidTr="008F49B3">
        <w:trPr>
          <w:trHeight w:val="553"/>
        </w:trPr>
        <w:tc>
          <w:tcPr>
            <w:tcW w:w="1696" w:type="dxa"/>
            <w:vMerge/>
            <w:vAlign w:val="center"/>
          </w:tcPr>
          <w:p w14:paraId="69961230" w14:textId="77777777" w:rsidR="00E644FD" w:rsidRPr="007253E5" w:rsidRDefault="00E644FD" w:rsidP="001063E8">
            <w:pPr>
              <w:jc w:val="center"/>
              <w:rPr>
                <w:rFonts w:cs="Arial"/>
                <w:sz w:val="16"/>
                <w:szCs w:val="16"/>
              </w:rPr>
            </w:pPr>
          </w:p>
        </w:tc>
        <w:tc>
          <w:tcPr>
            <w:tcW w:w="1985" w:type="dxa"/>
            <w:vAlign w:val="center"/>
          </w:tcPr>
          <w:p w14:paraId="3D44AEFA" w14:textId="15917795" w:rsidR="00E644FD" w:rsidRPr="007253E5" w:rsidRDefault="00E644FD" w:rsidP="001063E8">
            <w:pPr>
              <w:jc w:val="center"/>
              <w:rPr>
                <w:rFonts w:cs="Arial"/>
                <w:sz w:val="16"/>
                <w:szCs w:val="16"/>
              </w:rPr>
            </w:pPr>
            <w:r w:rsidRPr="007253E5">
              <w:rPr>
                <w:rFonts w:cs="Arial"/>
                <w:sz w:val="16"/>
                <w:szCs w:val="16"/>
              </w:rPr>
              <w:t xml:space="preserve">Lilia Caritina Olvera </w:t>
            </w:r>
            <w:proofErr w:type="gramStart"/>
            <w:r w:rsidRPr="007253E5">
              <w:rPr>
                <w:rFonts w:cs="Arial"/>
                <w:sz w:val="16"/>
                <w:szCs w:val="16"/>
              </w:rPr>
              <w:t>Coronel</w:t>
            </w:r>
            <w:proofErr w:type="gramEnd"/>
          </w:p>
        </w:tc>
        <w:tc>
          <w:tcPr>
            <w:tcW w:w="1701" w:type="dxa"/>
            <w:vAlign w:val="center"/>
          </w:tcPr>
          <w:p w14:paraId="0EF98A1C" w14:textId="61E3BAB8" w:rsidR="00E644FD" w:rsidRPr="007253E5" w:rsidRDefault="00E644FD" w:rsidP="001063E8">
            <w:pPr>
              <w:jc w:val="center"/>
              <w:rPr>
                <w:rFonts w:cs="Arial"/>
                <w:sz w:val="16"/>
                <w:szCs w:val="16"/>
              </w:rPr>
            </w:pPr>
            <w:r w:rsidRPr="007253E5">
              <w:rPr>
                <w:rFonts w:cs="Arial"/>
                <w:sz w:val="16"/>
                <w:szCs w:val="16"/>
              </w:rPr>
              <w:t>PAN</w:t>
            </w:r>
          </w:p>
        </w:tc>
        <w:tc>
          <w:tcPr>
            <w:tcW w:w="2878" w:type="dxa"/>
            <w:vAlign w:val="center"/>
          </w:tcPr>
          <w:p w14:paraId="16340D1F" w14:textId="7EEA5C43" w:rsidR="00E644FD" w:rsidRPr="007253E5" w:rsidRDefault="00E644FD" w:rsidP="001063E8">
            <w:pPr>
              <w:jc w:val="center"/>
              <w:rPr>
                <w:rFonts w:cs="Arial"/>
                <w:sz w:val="16"/>
                <w:szCs w:val="16"/>
              </w:rPr>
            </w:pPr>
            <w:r w:rsidRPr="007253E5">
              <w:rPr>
                <w:rFonts w:cs="Arial"/>
                <w:sz w:val="16"/>
                <w:szCs w:val="16"/>
              </w:rPr>
              <w:t>6 de la lista en la IV circunscripción</w:t>
            </w:r>
          </w:p>
        </w:tc>
      </w:tr>
      <w:tr w:rsidR="00E644FD" w:rsidRPr="007253E5" w14:paraId="050C531A" w14:textId="77777777" w:rsidTr="008F49B3">
        <w:trPr>
          <w:trHeight w:val="405"/>
        </w:trPr>
        <w:tc>
          <w:tcPr>
            <w:tcW w:w="1696" w:type="dxa"/>
            <w:vMerge/>
            <w:vAlign w:val="center"/>
          </w:tcPr>
          <w:p w14:paraId="42EBD8BF" w14:textId="77777777" w:rsidR="00E644FD" w:rsidRPr="007253E5" w:rsidRDefault="00E644FD" w:rsidP="001063E8">
            <w:pPr>
              <w:jc w:val="center"/>
              <w:rPr>
                <w:rFonts w:cs="Arial"/>
                <w:sz w:val="16"/>
                <w:szCs w:val="16"/>
              </w:rPr>
            </w:pPr>
          </w:p>
        </w:tc>
        <w:tc>
          <w:tcPr>
            <w:tcW w:w="1985" w:type="dxa"/>
            <w:vAlign w:val="center"/>
          </w:tcPr>
          <w:p w14:paraId="6CE6F1BF" w14:textId="010F0DCE" w:rsidR="00E644FD" w:rsidRPr="007253E5" w:rsidRDefault="00E644FD" w:rsidP="001063E8">
            <w:pPr>
              <w:jc w:val="center"/>
              <w:rPr>
                <w:rFonts w:cs="Arial"/>
                <w:sz w:val="16"/>
                <w:szCs w:val="16"/>
              </w:rPr>
            </w:pPr>
            <w:r w:rsidRPr="007253E5">
              <w:rPr>
                <w:rFonts w:cs="Arial"/>
                <w:sz w:val="16"/>
                <w:szCs w:val="16"/>
              </w:rPr>
              <w:t>Jovani Miguel León Cruz</w:t>
            </w:r>
          </w:p>
        </w:tc>
        <w:tc>
          <w:tcPr>
            <w:tcW w:w="1701" w:type="dxa"/>
            <w:vAlign w:val="center"/>
          </w:tcPr>
          <w:p w14:paraId="72D52ED6" w14:textId="538F95D8" w:rsidR="00E644FD" w:rsidRPr="007253E5" w:rsidRDefault="00E644FD" w:rsidP="001063E8">
            <w:pPr>
              <w:jc w:val="center"/>
              <w:rPr>
                <w:rFonts w:cs="Arial"/>
                <w:sz w:val="16"/>
                <w:szCs w:val="16"/>
              </w:rPr>
            </w:pPr>
            <w:r w:rsidRPr="007253E5">
              <w:rPr>
                <w:rFonts w:cs="Arial"/>
                <w:sz w:val="16"/>
                <w:szCs w:val="16"/>
              </w:rPr>
              <w:t>PAN</w:t>
            </w:r>
          </w:p>
        </w:tc>
        <w:tc>
          <w:tcPr>
            <w:tcW w:w="2878" w:type="dxa"/>
            <w:vAlign w:val="center"/>
          </w:tcPr>
          <w:p w14:paraId="7772AAB8" w14:textId="627983FE" w:rsidR="00E644FD" w:rsidRPr="007253E5" w:rsidRDefault="00E644FD" w:rsidP="001063E8">
            <w:pPr>
              <w:jc w:val="center"/>
              <w:rPr>
                <w:rFonts w:cs="Arial"/>
                <w:sz w:val="16"/>
                <w:szCs w:val="16"/>
              </w:rPr>
            </w:pPr>
            <w:r w:rsidRPr="007253E5">
              <w:rPr>
                <w:rFonts w:cs="Arial"/>
                <w:sz w:val="16"/>
                <w:szCs w:val="16"/>
              </w:rPr>
              <w:t>7 de la lista en la V circunscripción</w:t>
            </w:r>
          </w:p>
        </w:tc>
      </w:tr>
    </w:tbl>
    <w:p w14:paraId="2A15B7C0" w14:textId="120DCBB7" w:rsidR="008E227D" w:rsidRPr="007253E5" w:rsidRDefault="00785C20" w:rsidP="00B66DD1">
      <w:pPr>
        <w:pStyle w:val="Normalsentencia"/>
        <w:spacing w:before="240"/>
        <w:ind w:firstLine="0"/>
        <w:rPr>
          <w:rFonts w:ascii="Arial" w:hAnsi="Arial"/>
          <w:sz w:val="24"/>
          <w:szCs w:val="24"/>
          <w:lang w:eastAsia="es-MX"/>
        </w:rPr>
      </w:pPr>
      <w:r w:rsidRPr="007253E5">
        <w:rPr>
          <w:rFonts w:ascii="Arial" w:hAnsi="Arial"/>
          <w:b/>
          <w:sz w:val="24"/>
          <w:szCs w:val="24"/>
        </w:rPr>
        <w:t>2</w:t>
      </w:r>
      <w:r w:rsidR="00E30CDE" w:rsidRPr="007253E5">
        <w:rPr>
          <w:rFonts w:ascii="Arial" w:hAnsi="Arial"/>
          <w:b/>
          <w:sz w:val="24"/>
          <w:szCs w:val="24"/>
        </w:rPr>
        <w:t>.</w:t>
      </w:r>
      <w:r w:rsidR="006922C8" w:rsidRPr="007253E5">
        <w:rPr>
          <w:rFonts w:ascii="Arial" w:hAnsi="Arial"/>
          <w:b/>
          <w:sz w:val="24"/>
          <w:szCs w:val="24"/>
        </w:rPr>
        <w:t xml:space="preserve"> </w:t>
      </w:r>
      <w:r w:rsidR="00997E02" w:rsidRPr="007253E5">
        <w:rPr>
          <w:rFonts w:ascii="Arial" w:hAnsi="Arial"/>
          <w:b/>
          <w:sz w:val="24"/>
          <w:szCs w:val="24"/>
        </w:rPr>
        <w:t>T</w:t>
      </w:r>
      <w:r w:rsidR="008E227D" w:rsidRPr="007253E5">
        <w:rPr>
          <w:rFonts w:ascii="Arial" w:hAnsi="Arial"/>
          <w:b/>
          <w:sz w:val="24"/>
          <w:szCs w:val="24"/>
        </w:rPr>
        <w:t>urno.</w:t>
      </w:r>
      <w:r w:rsidR="008E227D" w:rsidRPr="007253E5">
        <w:rPr>
          <w:rFonts w:ascii="Arial" w:hAnsi="Arial"/>
          <w:sz w:val="24"/>
          <w:szCs w:val="24"/>
        </w:rPr>
        <w:t xml:space="preserve"> En su oportunidad, el Magistrado Presidente </w:t>
      </w:r>
      <w:r w:rsidRPr="007253E5">
        <w:rPr>
          <w:rFonts w:ascii="Arial" w:hAnsi="Arial"/>
          <w:sz w:val="24"/>
          <w:szCs w:val="24"/>
        </w:rPr>
        <w:t xml:space="preserve">ordenó integrar </w:t>
      </w:r>
      <w:r w:rsidR="00E644FD" w:rsidRPr="007253E5">
        <w:rPr>
          <w:rFonts w:ascii="Arial" w:hAnsi="Arial"/>
          <w:sz w:val="24"/>
          <w:szCs w:val="24"/>
        </w:rPr>
        <w:t xml:space="preserve">los </w:t>
      </w:r>
      <w:r w:rsidR="008E227D" w:rsidRPr="007253E5">
        <w:rPr>
          <w:rFonts w:ascii="Arial" w:hAnsi="Arial"/>
          <w:sz w:val="24"/>
          <w:szCs w:val="24"/>
        </w:rPr>
        <w:t>expediente</w:t>
      </w:r>
      <w:r w:rsidR="00E644FD" w:rsidRPr="007253E5">
        <w:rPr>
          <w:rFonts w:ascii="Arial" w:hAnsi="Arial"/>
          <w:sz w:val="24"/>
          <w:szCs w:val="24"/>
        </w:rPr>
        <w:t>s</w:t>
      </w:r>
      <w:r w:rsidR="008E227D" w:rsidRPr="007253E5">
        <w:rPr>
          <w:rFonts w:ascii="Arial" w:hAnsi="Arial"/>
          <w:sz w:val="24"/>
          <w:szCs w:val="24"/>
        </w:rPr>
        <w:t xml:space="preserve"> </w:t>
      </w:r>
      <w:r w:rsidR="008E227D" w:rsidRPr="007253E5">
        <w:rPr>
          <w:rFonts w:ascii="Arial" w:hAnsi="Arial"/>
          <w:b/>
          <w:sz w:val="24"/>
          <w:szCs w:val="24"/>
        </w:rPr>
        <w:t>SUP-J</w:t>
      </w:r>
      <w:r w:rsidR="00E529DD" w:rsidRPr="007253E5">
        <w:rPr>
          <w:rFonts w:ascii="Arial" w:hAnsi="Arial"/>
          <w:b/>
          <w:sz w:val="24"/>
          <w:szCs w:val="24"/>
        </w:rPr>
        <w:t>DC</w:t>
      </w:r>
      <w:r w:rsidR="008E227D" w:rsidRPr="007253E5">
        <w:rPr>
          <w:rFonts w:ascii="Arial" w:hAnsi="Arial"/>
          <w:b/>
          <w:sz w:val="24"/>
          <w:szCs w:val="24"/>
        </w:rPr>
        <w:t>-</w:t>
      </w:r>
      <w:r w:rsidR="00E644FD" w:rsidRPr="007253E5">
        <w:rPr>
          <w:rFonts w:ascii="Arial" w:hAnsi="Arial"/>
          <w:b/>
          <w:sz w:val="24"/>
          <w:szCs w:val="24"/>
        </w:rPr>
        <w:t>648</w:t>
      </w:r>
      <w:r w:rsidR="008E227D" w:rsidRPr="007253E5">
        <w:rPr>
          <w:rFonts w:ascii="Arial" w:hAnsi="Arial"/>
          <w:b/>
          <w:sz w:val="24"/>
          <w:szCs w:val="24"/>
        </w:rPr>
        <w:t>/202</w:t>
      </w:r>
      <w:r w:rsidR="00E644FD" w:rsidRPr="007253E5">
        <w:rPr>
          <w:rFonts w:ascii="Arial" w:hAnsi="Arial"/>
          <w:b/>
          <w:sz w:val="24"/>
          <w:szCs w:val="24"/>
        </w:rPr>
        <w:t xml:space="preserve">1 y SUP-JDC-649/2021, </w:t>
      </w:r>
      <w:r w:rsidR="00E644FD" w:rsidRPr="007253E5">
        <w:rPr>
          <w:rFonts w:ascii="Arial" w:hAnsi="Arial"/>
          <w:bCs/>
          <w:sz w:val="24"/>
          <w:szCs w:val="24"/>
        </w:rPr>
        <w:t xml:space="preserve">con el fin de </w:t>
      </w:r>
      <w:r w:rsidR="008E227D" w:rsidRPr="007253E5">
        <w:rPr>
          <w:rFonts w:ascii="Arial" w:hAnsi="Arial"/>
          <w:sz w:val="24"/>
          <w:szCs w:val="24"/>
          <w:lang w:eastAsia="es-MX"/>
        </w:rPr>
        <w:t>turnarlo</w:t>
      </w:r>
      <w:r w:rsidR="00E644FD" w:rsidRPr="007253E5">
        <w:rPr>
          <w:rFonts w:ascii="Arial" w:hAnsi="Arial"/>
          <w:sz w:val="24"/>
          <w:szCs w:val="24"/>
          <w:lang w:eastAsia="es-MX"/>
        </w:rPr>
        <w:t>s</w:t>
      </w:r>
      <w:r w:rsidR="008E227D" w:rsidRPr="007253E5">
        <w:rPr>
          <w:rFonts w:ascii="Arial" w:hAnsi="Arial"/>
          <w:sz w:val="24"/>
          <w:szCs w:val="24"/>
          <w:lang w:eastAsia="es-MX"/>
        </w:rPr>
        <w:t xml:space="preserve"> a la </w:t>
      </w:r>
      <w:r w:rsidRPr="007253E5">
        <w:rPr>
          <w:rFonts w:ascii="Arial" w:hAnsi="Arial"/>
          <w:sz w:val="24"/>
          <w:szCs w:val="24"/>
          <w:lang w:eastAsia="es-MX"/>
        </w:rPr>
        <w:t>p</w:t>
      </w:r>
      <w:r w:rsidR="008E227D" w:rsidRPr="007253E5">
        <w:rPr>
          <w:rFonts w:ascii="Arial" w:hAnsi="Arial"/>
          <w:sz w:val="24"/>
          <w:szCs w:val="24"/>
          <w:lang w:eastAsia="es-MX"/>
        </w:rPr>
        <w:t xml:space="preserve">onencia </w:t>
      </w:r>
      <w:r w:rsidRPr="007253E5">
        <w:rPr>
          <w:rFonts w:ascii="Arial" w:hAnsi="Arial"/>
          <w:sz w:val="24"/>
          <w:szCs w:val="24"/>
          <w:lang w:eastAsia="es-MX"/>
        </w:rPr>
        <w:t>de</w:t>
      </w:r>
      <w:r w:rsidR="007C295C" w:rsidRPr="007253E5">
        <w:rPr>
          <w:rFonts w:ascii="Arial" w:hAnsi="Arial"/>
          <w:sz w:val="24"/>
          <w:szCs w:val="24"/>
          <w:lang w:eastAsia="es-MX"/>
        </w:rPr>
        <w:t>l Magistrado Felipe de la Mata Pizaña</w:t>
      </w:r>
      <w:r w:rsidR="00E30CDE" w:rsidRPr="007253E5">
        <w:rPr>
          <w:rFonts w:ascii="Arial" w:hAnsi="Arial"/>
          <w:sz w:val="24"/>
          <w:szCs w:val="24"/>
          <w:lang w:eastAsia="es-MX"/>
        </w:rPr>
        <w:t>.</w:t>
      </w:r>
    </w:p>
    <w:p w14:paraId="406DD385" w14:textId="77777777" w:rsidR="00E644FD" w:rsidRPr="007253E5" w:rsidRDefault="005712A1" w:rsidP="00B66DD1">
      <w:pPr>
        <w:pStyle w:val="Normalsentencia"/>
        <w:spacing w:before="240"/>
        <w:ind w:firstLine="0"/>
        <w:rPr>
          <w:rFonts w:ascii="Arial" w:hAnsi="Arial"/>
          <w:b/>
          <w:sz w:val="24"/>
          <w:szCs w:val="24"/>
          <w:lang w:eastAsia="es-MX"/>
        </w:rPr>
      </w:pPr>
      <w:r w:rsidRPr="007253E5">
        <w:rPr>
          <w:rFonts w:ascii="Arial" w:hAnsi="Arial"/>
          <w:b/>
          <w:sz w:val="24"/>
          <w:szCs w:val="24"/>
          <w:lang w:eastAsia="es-MX"/>
        </w:rPr>
        <w:t xml:space="preserve">3. Substanciación. </w:t>
      </w:r>
    </w:p>
    <w:p w14:paraId="5D2939FC" w14:textId="77777777" w:rsidR="008820D1" w:rsidRPr="007253E5" w:rsidRDefault="00E644FD" w:rsidP="00B66DD1">
      <w:pPr>
        <w:pStyle w:val="Normalsentencia"/>
        <w:spacing w:before="240"/>
        <w:ind w:firstLine="0"/>
        <w:rPr>
          <w:rFonts w:ascii="Arial" w:hAnsi="Arial"/>
          <w:sz w:val="24"/>
          <w:szCs w:val="24"/>
          <w:lang w:eastAsia="es-MX"/>
        </w:rPr>
      </w:pPr>
      <w:r w:rsidRPr="007253E5">
        <w:rPr>
          <w:rFonts w:ascii="Arial" w:hAnsi="Arial"/>
          <w:b/>
          <w:sz w:val="24"/>
          <w:szCs w:val="24"/>
          <w:lang w:eastAsia="es-MX"/>
        </w:rPr>
        <w:t>a.</w:t>
      </w:r>
      <w:r w:rsidRPr="007253E5">
        <w:rPr>
          <w:rFonts w:ascii="Arial" w:hAnsi="Arial"/>
          <w:bCs/>
          <w:sz w:val="24"/>
          <w:szCs w:val="24"/>
          <w:lang w:eastAsia="es-MX"/>
        </w:rPr>
        <w:t xml:space="preserve"> </w:t>
      </w:r>
      <w:r w:rsidR="008820D1" w:rsidRPr="007253E5">
        <w:rPr>
          <w:rFonts w:ascii="Arial" w:hAnsi="Arial"/>
          <w:b/>
          <w:sz w:val="24"/>
          <w:szCs w:val="24"/>
          <w:lang w:eastAsia="es-MX"/>
        </w:rPr>
        <w:t xml:space="preserve">Radicación. </w:t>
      </w:r>
      <w:r w:rsidR="008820D1" w:rsidRPr="007253E5">
        <w:rPr>
          <w:rFonts w:ascii="Arial" w:hAnsi="Arial"/>
          <w:bCs/>
          <w:sz w:val="24"/>
          <w:szCs w:val="24"/>
          <w:lang w:eastAsia="es-MX"/>
        </w:rPr>
        <w:t xml:space="preserve">En </w:t>
      </w:r>
      <w:r w:rsidR="005712A1" w:rsidRPr="007253E5">
        <w:rPr>
          <w:rFonts w:ascii="Arial" w:hAnsi="Arial"/>
          <w:sz w:val="24"/>
          <w:szCs w:val="24"/>
          <w:lang w:eastAsia="es-MX"/>
        </w:rPr>
        <w:t xml:space="preserve">su momento, el Magistrado radicó </w:t>
      </w:r>
      <w:r w:rsidR="008820D1" w:rsidRPr="007253E5">
        <w:rPr>
          <w:rFonts w:ascii="Arial" w:hAnsi="Arial"/>
          <w:sz w:val="24"/>
          <w:szCs w:val="24"/>
          <w:lang w:eastAsia="es-MX"/>
        </w:rPr>
        <w:t>los expedientes y ordenó emplazar al PAN y al PT, así como a las personas cuya candidatura se controvierte, a fin de comparecer como terceros interesados.</w:t>
      </w:r>
    </w:p>
    <w:p w14:paraId="70F6907F" w14:textId="39C46033" w:rsidR="005712A1" w:rsidRPr="007253E5" w:rsidRDefault="008820D1" w:rsidP="00B66DD1">
      <w:pPr>
        <w:pStyle w:val="Normalsentencia"/>
        <w:spacing w:before="240"/>
        <w:ind w:firstLine="0"/>
        <w:rPr>
          <w:rFonts w:ascii="Arial" w:hAnsi="Arial"/>
          <w:sz w:val="24"/>
          <w:szCs w:val="24"/>
          <w:lang w:eastAsia="es-MX"/>
        </w:rPr>
      </w:pPr>
      <w:r w:rsidRPr="007253E5">
        <w:rPr>
          <w:rFonts w:ascii="Arial" w:hAnsi="Arial"/>
          <w:b/>
          <w:bCs/>
          <w:sz w:val="24"/>
          <w:szCs w:val="24"/>
          <w:lang w:eastAsia="es-MX"/>
        </w:rPr>
        <w:t xml:space="preserve">b. Cumplimiento y vista. </w:t>
      </w:r>
      <w:r w:rsidRPr="007253E5">
        <w:rPr>
          <w:rFonts w:ascii="Arial" w:hAnsi="Arial"/>
          <w:sz w:val="24"/>
          <w:szCs w:val="24"/>
          <w:lang w:eastAsia="es-MX"/>
        </w:rPr>
        <w:t xml:space="preserve">En su oportunidad, </w:t>
      </w:r>
      <w:r w:rsidR="006B0574" w:rsidRPr="007253E5">
        <w:rPr>
          <w:rFonts w:ascii="Arial" w:hAnsi="Arial"/>
          <w:sz w:val="24"/>
          <w:szCs w:val="24"/>
          <w:lang w:eastAsia="es-MX"/>
        </w:rPr>
        <w:t xml:space="preserve">se respondió al </w:t>
      </w:r>
      <w:r w:rsidRPr="007253E5">
        <w:rPr>
          <w:rFonts w:ascii="Arial" w:hAnsi="Arial"/>
          <w:sz w:val="24"/>
          <w:szCs w:val="24"/>
          <w:lang w:eastAsia="es-MX"/>
        </w:rPr>
        <w:t xml:space="preserve">emplazamiento. Con los escritos correspondientes, </w:t>
      </w:r>
      <w:r w:rsidR="009A620A" w:rsidRPr="007253E5">
        <w:rPr>
          <w:rFonts w:ascii="Arial" w:hAnsi="Arial"/>
          <w:sz w:val="24"/>
          <w:szCs w:val="24"/>
          <w:lang w:eastAsia="es-MX"/>
        </w:rPr>
        <w:t xml:space="preserve">se </w:t>
      </w:r>
      <w:r w:rsidRPr="007253E5">
        <w:rPr>
          <w:rFonts w:ascii="Arial" w:hAnsi="Arial"/>
          <w:sz w:val="24"/>
          <w:szCs w:val="24"/>
          <w:lang w:eastAsia="es-MX"/>
        </w:rPr>
        <w:t xml:space="preserve">ordenó dar vista al </w:t>
      </w:r>
      <w:r w:rsidR="009A620A" w:rsidRPr="007253E5">
        <w:rPr>
          <w:rFonts w:ascii="Arial" w:hAnsi="Arial"/>
          <w:sz w:val="24"/>
          <w:szCs w:val="24"/>
          <w:lang w:eastAsia="es-MX"/>
        </w:rPr>
        <w:t>a</w:t>
      </w:r>
      <w:r w:rsidR="009F7578" w:rsidRPr="007253E5">
        <w:rPr>
          <w:rFonts w:ascii="Arial" w:hAnsi="Arial"/>
          <w:sz w:val="24"/>
          <w:szCs w:val="24"/>
          <w:lang w:eastAsia="es-MX"/>
        </w:rPr>
        <w:t>ctor</w:t>
      </w:r>
      <w:r w:rsidRPr="007253E5">
        <w:rPr>
          <w:rFonts w:ascii="Arial" w:hAnsi="Arial"/>
          <w:sz w:val="24"/>
          <w:szCs w:val="24"/>
          <w:lang w:eastAsia="es-MX"/>
        </w:rPr>
        <w:t>.</w:t>
      </w:r>
    </w:p>
    <w:p w14:paraId="37B30BAC" w14:textId="092C61FC" w:rsidR="008820D1" w:rsidRPr="007253E5" w:rsidRDefault="008820D1" w:rsidP="00B66DD1">
      <w:pPr>
        <w:pStyle w:val="Normalsentencia"/>
        <w:spacing w:before="240"/>
        <w:ind w:firstLine="0"/>
        <w:rPr>
          <w:rFonts w:ascii="Arial" w:hAnsi="Arial"/>
          <w:sz w:val="24"/>
          <w:szCs w:val="24"/>
          <w:lang w:eastAsia="es-MX"/>
        </w:rPr>
      </w:pPr>
      <w:r w:rsidRPr="007253E5">
        <w:rPr>
          <w:rFonts w:ascii="Arial" w:hAnsi="Arial"/>
          <w:b/>
          <w:bCs/>
          <w:sz w:val="24"/>
          <w:szCs w:val="24"/>
          <w:lang w:eastAsia="es-MX"/>
        </w:rPr>
        <w:t xml:space="preserve">c. Desahogo. </w:t>
      </w:r>
      <w:r w:rsidRPr="007253E5">
        <w:rPr>
          <w:rFonts w:ascii="Arial" w:hAnsi="Arial"/>
          <w:sz w:val="24"/>
          <w:szCs w:val="24"/>
          <w:lang w:eastAsia="es-MX"/>
        </w:rPr>
        <w:t xml:space="preserve">Por escritos </w:t>
      </w:r>
      <w:r w:rsidR="00271C1C" w:rsidRPr="007253E5">
        <w:rPr>
          <w:rFonts w:ascii="Arial" w:hAnsi="Arial"/>
          <w:sz w:val="24"/>
          <w:szCs w:val="24"/>
          <w:lang w:eastAsia="es-MX"/>
        </w:rPr>
        <w:t>presentados en la Oficialía de Partes</w:t>
      </w:r>
      <w:r w:rsidRPr="007253E5">
        <w:rPr>
          <w:rFonts w:ascii="Arial" w:hAnsi="Arial"/>
          <w:sz w:val="24"/>
          <w:szCs w:val="24"/>
          <w:lang w:eastAsia="es-MX"/>
        </w:rPr>
        <w:t xml:space="preserve">, el </w:t>
      </w:r>
      <w:r w:rsidR="009A620A" w:rsidRPr="007253E5">
        <w:rPr>
          <w:rFonts w:ascii="Arial" w:hAnsi="Arial"/>
          <w:sz w:val="24"/>
          <w:szCs w:val="24"/>
          <w:lang w:eastAsia="es-MX"/>
        </w:rPr>
        <w:t>a</w:t>
      </w:r>
      <w:r w:rsidR="009F7578" w:rsidRPr="007253E5">
        <w:rPr>
          <w:rFonts w:ascii="Arial" w:hAnsi="Arial"/>
          <w:sz w:val="24"/>
          <w:szCs w:val="24"/>
          <w:lang w:eastAsia="es-MX"/>
        </w:rPr>
        <w:t>ctor</w:t>
      </w:r>
      <w:r w:rsidRPr="007253E5">
        <w:rPr>
          <w:rFonts w:ascii="Arial" w:hAnsi="Arial"/>
          <w:sz w:val="24"/>
          <w:szCs w:val="24"/>
          <w:lang w:eastAsia="es-MX"/>
        </w:rPr>
        <w:t xml:space="preserve"> desahogó la vista ordenada.</w:t>
      </w:r>
    </w:p>
    <w:p w14:paraId="64E37D81" w14:textId="77777777" w:rsidR="00B51835" w:rsidRPr="007253E5" w:rsidRDefault="00271C1C" w:rsidP="00B51835">
      <w:pPr>
        <w:pStyle w:val="Normalsentencia"/>
        <w:widowControl w:val="0"/>
        <w:spacing w:before="240"/>
        <w:ind w:firstLine="0"/>
        <w:rPr>
          <w:rFonts w:ascii="Arial" w:hAnsi="Arial"/>
          <w:sz w:val="24"/>
          <w:szCs w:val="24"/>
          <w:lang w:eastAsia="es-MX"/>
        </w:rPr>
      </w:pPr>
      <w:r w:rsidRPr="007253E5">
        <w:rPr>
          <w:rFonts w:ascii="Arial" w:hAnsi="Arial"/>
          <w:b/>
          <w:bCs/>
          <w:sz w:val="24"/>
          <w:szCs w:val="24"/>
          <w:lang w:eastAsia="es-MX"/>
        </w:rPr>
        <w:t xml:space="preserve">d. Pruebas supervenientes. </w:t>
      </w:r>
      <w:r w:rsidRPr="007253E5">
        <w:rPr>
          <w:rFonts w:ascii="Arial" w:hAnsi="Arial"/>
          <w:sz w:val="24"/>
          <w:szCs w:val="24"/>
          <w:lang w:eastAsia="es-MX"/>
        </w:rPr>
        <w:t xml:space="preserve">Por escrito de cuatro de mayo, Karla Karina </w:t>
      </w:r>
      <w:r w:rsidRPr="007253E5">
        <w:rPr>
          <w:rFonts w:ascii="Arial" w:hAnsi="Arial"/>
          <w:sz w:val="24"/>
          <w:szCs w:val="24"/>
          <w:lang w:eastAsia="es-MX"/>
        </w:rPr>
        <w:lastRenderedPageBreak/>
        <w:t>Osuna Carranco pretende ofrecer y aportar pruebas supervenientes.</w:t>
      </w:r>
    </w:p>
    <w:p w14:paraId="3F0C612B" w14:textId="597E7F38" w:rsidR="008820D1" w:rsidRPr="007253E5" w:rsidRDefault="00271C1C" w:rsidP="00B51835">
      <w:pPr>
        <w:pStyle w:val="Normalsentencia"/>
        <w:widowControl w:val="0"/>
        <w:spacing w:before="240"/>
        <w:ind w:firstLine="0"/>
        <w:rPr>
          <w:rFonts w:ascii="Arial" w:hAnsi="Arial"/>
          <w:sz w:val="24"/>
          <w:szCs w:val="24"/>
          <w:lang w:eastAsia="es-MX"/>
        </w:rPr>
      </w:pPr>
      <w:r w:rsidRPr="007253E5">
        <w:rPr>
          <w:rFonts w:ascii="Arial" w:hAnsi="Arial"/>
          <w:b/>
          <w:bCs/>
          <w:sz w:val="24"/>
          <w:szCs w:val="24"/>
          <w:lang w:eastAsia="es-MX"/>
        </w:rPr>
        <w:t>e</w:t>
      </w:r>
      <w:r w:rsidR="008820D1" w:rsidRPr="007253E5">
        <w:rPr>
          <w:rFonts w:ascii="Arial" w:hAnsi="Arial"/>
          <w:b/>
          <w:bCs/>
          <w:sz w:val="24"/>
          <w:szCs w:val="24"/>
          <w:lang w:eastAsia="es-MX"/>
        </w:rPr>
        <w:t xml:space="preserve">. Cierre de instrucción. </w:t>
      </w:r>
      <w:r w:rsidR="0001157F" w:rsidRPr="007253E5">
        <w:rPr>
          <w:rFonts w:ascii="Arial" w:hAnsi="Arial"/>
          <w:sz w:val="24"/>
          <w:szCs w:val="24"/>
          <w:lang w:eastAsia="es-MX"/>
        </w:rPr>
        <w:t>En su oportunidad</w:t>
      </w:r>
      <w:r w:rsidR="008820D1" w:rsidRPr="007253E5">
        <w:rPr>
          <w:rFonts w:ascii="Arial" w:hAnsi="Arial"/>
          <w:sz w:val="24"/>
          <w:szCs w:val="24"/>
          <w:lang w:eastAsia="es-MX"/>
        </w:rPr>
        <w:t>, al estar debidamente integrado el expediente y sin diligencia alguna por realizar, se ordenó cerrar instrucción y elaborar el proyecto de sentencia respectivo.</w:t>
      </w:r>
    </w:p>
    <w:p w14:paraId="3F74AD86" w14:textId="446E7A5D" w:rsidR="00176416" w:rsidRPr="007253E5" w:rsidRDefault="004F39F3" w:rsidP="00B66DD1">
      <w:pPr>
        <w:pStyle w:val="Ttulo1"/>
        <w:keepNext w:val="0"/>
        <w:keepLines w:val="0"/>
        <w:widowControl w:val="0"/>
        <w:spacing w:after="240" w:line="360" w:lineRule="auto"/>
        <w:jc w:val="center"/>
        <w:rPr>
          <w:rFonts w:ascii="Arial" w:eastAsia="Times New Roman" w:hAnsi="Arial" w:cs="Arial"/>
          <w:b/>
          <w:color w:val="auto"/>
          <w:sz w:val="24"/>
          <w:szCs w:val="24"/>
          <w:lang w:eastAsia="es-MX"/>
        </w:rPr>
      </w:pPr>
      <w:bookmarkStart w:id="6" w:name="_Toc71205574"/>
      <w:bookmarkEnd w:id="4"/>
      <w:bookmarkEnd w:id="5"/>
      <w:r w:rsidRPr="007253E5">
        <w:rPr>
          <w:rFonts w:ascii="Arial" w:eastAsia="Times New Roman" w:hAnsi="Arial" w:cs="Arial"/>
          <w:b/>
          <w:color w:val="auto"/>
          <w:sz w:val="24"/>
          <w:szCs w:val="24"/>
          <w:lang w:eastAsia="es-MX"/>
        </w:rPr>
        <w:t>COMPETENCIA</w:t>
      </w:r>
      <w:bookmarkStart w:id="7" w:name="_Toc496171375"/>
      <w:bookmarkEnd w:id="6"/>
    </w:p>
    <w:bookmarkEnd w:id="7"/>
    <w:p w14:paraId="7A31C917" w14:textId="1BBF6CF8" w:rsidR="00DC2FBD" w:rsidRPr="007253E5" w:rsidRDefault="00DC2FBD" w:rsidP="00B66DD1">
      <w:pPr>
        <w:widowControl w:val="0"/>
        <w:spacing w:before="240" w:after="240" w:line="360" w:lineRule="auto"/>
        <w:mirrorIndents/>
        <w:jc w:val="both"/>
        <w:rPr>
          <w:rFonts w:cs="Arial"/>
          <w:sz w:val="24"/>
        </w:rPr>
      </w:pPr>
      <w:r w:rsidRPr="007253E5">
        <w:rPr>
          <w:rFonts w:cs="Arial"/>
          <w:sz w:val="24"/>
        </w:rPr>
        <w:t>Esta Sala Superior es competente</w:t>
      </w:r>
      <w:r w:rsidR="006D48FC" w:rsidRPr="007253E5">
        <w:rPr>
          <w:rFonts w:cs="Arial"/>
          <w:sz w:val="24"/>
        </w:rPr>
        <w:t xml:space="preserve">, </w:t>
      </w:r>
      <w:r w:rsidR="00B33694" w:rsidRPr="007253E5">
        <w:rPr>
          <w:rFonts w:cs="Arial"/>
          <w:sz w:val="24"/>
        </w:rPr>
        <w:t xml:space="preserve">porque </w:t>
      </w:r>
      <w:r w:rsidR="009A620A" w:rsidRPr="007253E5">
        <w:rPr>
          <w:rFonts w:cs="Arial"/>
          <w:sz w:val="24"/>
        </w:rPr>
        <w:t xml:space="preserve">son </w:t>
      </w:r>
      <w:r w:rsidR="008820D1" w:rsidRPr="007253E5">
        <w:rPr>
          <w:rFonts w:cs="Arial"/>
          <w:sz w:val="24"/>
        </w:rPr>
        <w:t xml:space="preserve">dos </w:t>
      </w:r>
      <w:r w:rsidR="00B33694" w:rsidRPr="007253E5">
        <w:rPr>
          <w:rFonts w:cs="Arial"/>
          <w:sz w:val="24"/>
        </w:rPr>
        <w:t>juicio</w:t>
      </w:r>
      <w:r w:rsidR="008820D1" w:rsidRPr="007253E5">
        <w:rPr>
          <w:rFonts w:cs="Arial"/>
          <w:sz w:val="24"/>
        </w:rPr>
        <w:t>s</w:t>
      </w:r>
      <w:r w:rsidR="00B33694" w:rsidRPr="007253E5">
        <w:rPr>
          <w:rFonts w:cs="Arial"/>
          <w:sz w:val="24"/>
        </w:rPr>
        <w:t xml:space="preserve"> ciudadano</w:t>
      </w:r>
      <w:r w:rsidR="008820D1" w:rsidRPr="007253E5">
        <w:rPr>
          <w:rFonts w:cs="Arial"/>
          <w:sz w:val="24"/>
        </w:rPr>
        <w:t>s</w:t>
      </w:r>
      <w:r w:rsidR="00B33694" w:rsidRPr="007253E5">
        <w:rPr>
          <w:rFonts w:cs="Arial"/>
          <w:sz w:val="24"/>
        </w:rPr>
        <w:t xml:space="preserve"> </w:t>
      </w:r>
      <w:r w:rsidR="008C79FA" w:rsidRPr="007253E5">
        <w:rPr>
          <w:rFonts w:cs="Arial"/>
          <w:sz w:val="24"/>
        </w:rPr>
        <w:t xml:space="preserve">en los cuales se controvierte el registro de candidaturas a diputaciones </w:t>
      </w:r>
      <w:r w:rsidR="003131C8" w:rsidRPr="007253E5">
        <w:rPr>
          <w:rFonts w:cs="Arial"/>
          <w:sz w:val="24"/>
        </w:rPr>
        <w:t xml:space="preserve">federales </w:t>
      </w:r>
      <w:r w:rsidR="008C79FA" w:rsidRPr="007253E5">
        <w:rPr>
          <w:rFonts w:cs="Arial"/>
          <w:sz w:val="24"/>
        </w:rPr>
        <w:t>de representación proporcional</w:t>
      </w:r>
      <w:r w:rsidRPr="007253E5">
        <w:rPr>
          <w:rFonts w:cs="Arial"/>
          <w:sz w:val="24"/>
        </w:rPr>
        <w:t>.</w:t>
      </w:r>
      <w:r w:rsidRPr="007253E5">
        <w:rPr>
          <w:rFonts w:cs="Arial"/>
          <w:sz w:val="24"/>
          <w:vertAlign w:val="superscript"/>
        </w:rPr>
        <w:footnoteReference w:id="3"/>
      </w:r>
    </w:p>
    <w:p w14:paraId="610D245F" w14:textId="5641B28E" w:rsidR="00A77A32" w:rsidRPr="007253E5" w:rsidRDefault="003131C8" w:rsidP="00B66DD1">
      <w:pPr>
        <w:pStyle w:val="Ttulo1"/>
        <w:keepNext w:val="0"/>
        <w:keepLines w:val="0"/>
        <w:widowControl w:val="0"/>
        <w:spacing w:after="240" w:line="360" w:lineRule="auto"/>
        <w:jc w:val="center"/>
        <w:rPr>
          <w:rFonts w:ascii="Arial" w:eastAsia="Times New Roman" w:hAnsi="Arial" w:cs="Arial"/>
          <w:b/>
          <w:color w:val="auto"/>
          <w:sz w:val="24"/>
          <w:szCs w:val="24"/>
          <w:lang w:eastAsia="es-MX"/>
        </w:rPr>
      </w:pPr>
      <w:bookmarkStart w:id="8" w:name="_Toc71205575"/>
      <w:r w:rsidRPr="007253E5">
        <w:rPr>
          <w:rFonts w:ascii="Arial" w:hAnsi="Arial" w:cs="Arial"/>
          <w:b/>
          <w:bCs/>
          <w:color w:val="auto"/>
          <w:sz w:val="24"/>
          <w:szCs w:val="24"/>
        </w:rPr>
        <w:t>JUSTIFICACIÓN PARA RESOLVER EN SESIÓN NO PRESENCIAL</w:t>
      </w:r>
      <w:bookmarkEnd w:id="8"/>
      <w:r w:rsidR="00964288" w:rsidRPr="007253E5">
        <w:rPr>
          <w:rFonts w:ascii="Arial" w:eastAsia="Times New Roman" w:hAnsi="Arial" w:cs="Arial"/>
          <w:b/>
          <w:color w:val="auto"/>
          <w:sz w:val="24"/>
          <w:szCs w:val="24"/>
          <w:lang w:eastAsia="es-MX"/>
        </w:rPr>
        <w:t xml:space="preserve"> </w:t>
      </w:r>
    </w:p>
    <w:p w14:paraId="6FF8DFE0" w14:textId="795AEEC0" w:rsidR="003131C8" w:rsidRPr="007253E5" w:rsidRDefault="003131C8" w:rsidP="00B66DD1">
      <w:pPr>
        <w:pStyle w:val="NormalWeb"/>
        <w:widowControl w:val="0"/>
        <w:shd w:val="clear" w:color="auto" w:fill="FFFFFF"/>
        <w:spacing w:before="240" w:beforeAutospacing="0" w:after="240" w:afterAutospacing="0" w:line="360" w:lineRule="auto"/>
        <w:jc w:val="both"/>
        <w:rPr>
          <w:rFonts w:ascii="Arial" w:hAnsi="Arial" w:cs="Arial"/>
        </w:rPr>
      </w:pPr>
      <w:bookmarkStart w:id="9" w:name="_Toc50667819"/>
      <w:r w:rsidRPr="007253E5">
        <w:rPr>
          <w:rFonts w:ascii="Arial" w:hAnsi="Arial" w:cs="Arial"/>
        </w:rPr>
        <w:t>Esta Sala Superior emitió el acuerdo general 8/2020</w:t>
      </w:r>
      <w:r w:rsidRPr="007253E5">
        <w:rPr>
          <w:rFonts w:ascii="Arial" w:eastAsiaTheme="minorHAnsi" w:hAnsi="Arial" w:cs="Arial"/>
          <w:szCs w:val="20"/>
          <w:vertAlign w:val="superscript"/>
          <w:lang w:eastAsia="en-US"/>
        </w:rPr>
        <w:footnoteReference w:id="4"/>
      </w:r>
      <w:r w:rsidRPr="007253E5">
        <w:rPr>
          <w:rFonts w:ascii="Arial" w:hAnsi="Arial" w:cs="Arial"/>
        </w:rPr>
        <w:t>, por el cual restableció la resolución de todos los medios de impugnación. En el punto de acuerdo segundo, determinó que las sesiones continuarán por videoconferencia, hasta decidir algo distinto. Por ello, es posible la resolución de este asunto en sesión no presencial.</w:t>
      </w:r>
    </w:p>
    <w:p w14:paraId="62FECCF1" w14:textId="77777777" w:rsidR="001C5589" w:rsidRPr="007253E5" w:rsidRDefault="001C5589" w:rsidP="001C5589">
      <w:pPr>
        <w:pStyle w:val="Ttulo1"/>
        <w:keepNext w:val="0"/>
        <w:keepLines w:val="0"/>
        <w:widowControl w:val="0"/>
        <w:spacing w:after="240" w:line="360" w:lineRule="auto"/>
        <w:jc w:val="center"/>
        <w:rPr>
          <w:rFonts w:ascii="Arial" w:hAnsi="Arial" w:cs="Arial"/>
          <w:b/>
          <w:bCs/>
          <w:color w:val="auto"/>
          <w:sz w:val="24"/>
          <w:szCs w:val="24"/>
        </w:rPr>
      </w:pPr>
      <w:bookmarkStart w:id="10" w:name="_Toc66284298"/>
      <w:bookmarkStart w:id="11" w:name="_Toc71205576"/>
      <w:r w:rsidRPr="007253E5">
        <w:rPr>
          <w:rFonts w:ascii="Arial" w:hAnsi="Arial" w:cs="Arial"/>
          <w:b/>
          <w:bCs/>
          <w:color w:val="auto"/>
          <w:sz w:val="24"/>
          <w:szCs w:val="24"/>
        </w:rPr>
        <w:t>ACUMULACIÓN</w:t>
      </w:r>
      <w:bookmarkEnd w:id="10"/>
      <w:bookmarkEnd w:id="11"/>
    </w:p>
    <w:p w14:paraId="6409194F" w14:textId="6B4C89A5" w:rsidR="001C5589" w:rsidRPr="007253E5" w:rsidRDefault="001C5589" w:rsidP="001C5589">
      <w:pPr>
        <w:pStyle w:val="NormalWeb"/>
        <w:widowControl w:val="0"/>
        <w:shd w:val="clear" w:color="auto" w:fill="FFFFFF"/>
        <w:spacing w:before="240" w:beforeAutospacing="0" w:after="240" w:afterAutospacing="0" w:line="360" w:lineRule="auto"/>
        <w:jc w:val="both"/>
        <w:rPr>
          <w:rFonts w:ascii="Arial" w:hAnsi="Arial" w:cs="Arial"/>
          <w:spacing w:val="4"/>
        </w:rPr>
      </w:pPr>
      <w:r w:rsidRPr="007253E5">
        <w:rPr>
          <w:rFonts w:ascii="Arial" w:hAnsi="Arial" w:cs="Arial"/>
          <w:spacing w:val="4"/>
        </w:rPr>
        <w:t>En los asuntos hay identidad en la autoridad responsable (CG del INE) y de la resolución impugnada (INE/CG</w:t>
      </w:r>
      <w:r w:rsidR="006B0574" w:rsidRPr="007253E5">
        <w:rPr>
          <w:rFonts w:ascii="Arial" w:hAnsi="Arial" w:cs="Arial"/>
          <w:spacing w:val="4"/>
        </w:rPr>
        <w:t>337</w:t>
      </w:r>
      <w:r w:rsidRPr="007253E5">
        <w:rPr>
          <w:rFonts w:ascii="Arial" w:hAnsi="Arial" w:cs="Arial"/>
          <w:spacing w:val="4"/>
        </w:rPr>
        <w:t>/2021), por lo que existe conexidad en la causa; por tanto, es posible acumular</w:t>
      </w:r>
      <w:bookmarkStart w:id="12" w:name="_ftnref8"/>
      <w:bookmarkEnd w:id="12"/>
      <w:r w:rsidRPr="007253E5">
        <w:rPr>
          <w:rFonts w:ascii="Arial" w:hAnsi="Arial" w:cs="Arial"/>
          <w:spacing w:val="4"/>
        </w:rPr>
        <w:t xml:space="preserve"> los </w:t>
      </w:r>
      <w:r w:rsidR="006B0574" w:rsidRPr="007253E5">
        <w:rPr>
          <w:rFonts w:ascii="Arial" w:hAnsi="Arial" w:cs="Arial"/>
          <w:spacing w:val="4"/>
        </w:rPr>
        <w:t>juicios</w:t>
      </w:r>
      <w:r w:rsidRPr="007253E5">
        <w:rPr>
          <w:rFonts w:ascii="Arial" w:hAnsi="Arial" w:cs="Arial"/>
          <w:spacing w:val="4"/>
        </w:rPr>
        <w:t>.</w:t>
      </w:r>
    </w:p>
    <w:p w14:paraId="4C1CCAC8" w14:textId="0DBA66D9" w:rsidR="001C5589" w:rsidRPr="007253E5" w:rsidRDefault="001C5589" w:rsidP="001C5589">
      <w:pPr>
        <w:pStyle w:val="NormalWeb"/>
        <w:widowControl w:val="0"/>
        <w:shd w:val="clear" w:color="auto" w:fill="FFFFFF"/>
        <w:spacing w:before="240" w:beforeAutospacing="0" w:after="240" w:afterAutospacing="0" w:line="360" w:lineRule="auto"/>
        <w:jc w:val="both"/>
        <w:rPr>
          <w:rFonts w:ascii="Arial" w:hAnsi="Arial" w:cs="Arial"/>
          <w:spacing w:val="4"/>
        </w:rPr>
      </w:pPr>
      <w:r w:rsidRPr="007253E5">
        <w:rPr>
          <w:rFonts w:ascii="Arial" w:hAnsi="Arial" w:cs="Arial"/>
          <w:spacing w:val="4"/>
        </w:rPr>
        <w:t>Lo anterior, a fin de favorecer el principio de economía procesal y evitar el dictado de sentencias contradictorias. Entonces, se debe acumula</w:t>
      </w:r>
      <w:r w:rsidR="00271C1C" w:rsidRPr="007253E5">
        <w:rPr>
          <w:rFonts w:ascii="Arial" w:hAnsi="Arial" w:cs="Arial"/>
          <w:spacing w:val="4"/>
        </w:rPr>
        <w:t>r</w:t>
      </w:r>
      <w:r w:rsidRPr="007253E5">
        <w:rPr>
          <w:rFonts w:ascii="Arial" w:hAnsi="Arial" w:cs="Arial"/>
          <w:spacing w:val="4"/>
        </w:rPr>
        <w:t xml:space="preserve"> </w:t>
      </w:r>
      <w:r w:rsidR="006B0574" w:rsidRPr="007253E5">
        <w:rPr>
          <w:rFonts w:ascii="Arial" w:hAnsi="Arial" w:cs="Arial"/>
          <w:spacing w:val="4"/>
        </w:rPr>
        <w:t xml:space="preserve">el juicio </w:t>
      </w:r>
      <w:r w:rsidRPr="007253E5">
        <w:rPr>
          <w:rFonts w:ascii="Arial" w:hAnsi="Arial" w:cs="Arial"/>
          <w:spacing w:val="4"/>
        </w:rPr>
        <w:t>SUP-</w:t>
      </w:r>
      <w:r w:rsidR="006B0574" w:rsidRPr="007253E5">
        <w:rPr>
          <w:rFonts w:ascii="Arial" w:hAnsi="Arial" w:cs="Arial"/>
          <w:spacing w:val="4"/>
        </w:rPr>
        <w:t>JDC</w:t>
      </w:r>
      <w:r w:rsidRPr="007253E5">
        <w:rPr>
          <w:rFonts w:ascii="Arial" w:hAnsi="Arial" w:cs="Arial"/>
          <w:spacing w:val="4"/>
        </w:rPr>
        <w:t>-</w:t>
      </w:r>
      <w:r w:rsidR="006B0574" w:rsidRPr="007253E5">
        <w:rPr>
          <w:rFonts w:ascii="Arial" w:hAnsi="Arial" w:cs="Arial"/>
          <w:spacing w:val="4"/>
        </w:rPr>
        <w:t>649</w:t>
      </w:r>
      <w:r w:rsidRPr="007253E5">
        <w:rPr>
          <w:rFonts w:ascii="Arial" w:hAnsi="Arial" w:cs="Arial"/>
          <w:spacing w:val="4"/>
        </w:rPr>
        <w:t>/2021</w:t>
      </w:r>
      <w:r w:rsidR="006B0574" w:rsidRPr="007253E5">
        <w:rPr>
          <w:rFonts w:ascii="Arial" w:hAnsi="Arial" w:cs="Arial"/>
          <w:spacing w:val="4"/>
        </w:rPr>
        <w:t xml:space="preserve"> </w:t>
      </w:r>
      <w:r w:rsidRPr="007253E5">
        <w:rPr>
          <w:rFonts w:ascii="Arial" w:hAnsi="Arial" w:cs="Arial"/>
          <w:spacing w:val="4"/>
        </w:rPr>
        <w:t>al divers</w:t>
      </w:r>
      <w:r w:rsidR="006B0574" w:rsidRPr="007253E5">
        <w:rPr>
          <w:rFonts w:ascii="Arial" w:hAnsi="Arial" w:cs="Arial"/>
          <w:spacing w:val="4"/>
        </w:rPr>
        <w:t>o</w:t>
      </w:r>
      <w:r w:rsidRPr="007253E5">
        <w:rPr>
          <w:rFonts w:ascii="Arial" w:hAnsi="Arial" w:cs="Arial"/>
          <w:spacing w:val="4"/>
        </w:rPr>
        <w:t xml:space="preserve"> SUP-</w:t>
      </w:r>
      <w:r w:rsidR="006B0574" w:rsidRPr="007253E5">
        <w:rPr>
          <w:rFonts w:ascii="Arial" w:hAnsi="Arial" w:cs="Arial"/>
          <w:spacing w:val="4"/>
        </w:rPr>
        <w:t>JDC</w:t>
      </w:r>
      <w:r w:rsidRPr="007253E5">
        <w:rPr>
          <w:rFonts w:ascii="Arial" w:hAnsi="Arial" w:cs="Arial"/>
          <w:spacing w:val="4"/>
        </w:rPr>
        <w:t>-</w:t>
      </w:r>
      <w:r w:rsidR="006B0574" w:rsidRPr="007253E5">
        <w:rPr>
          <w:rFonts w:ascii="Arial" w:hAnsi="Arial" w:cs="Arial"/>
          <w:spacing w:val="4"/>
        </w:rPr>
        <w:t>648</w:t>
      </w:r>
      <w:r w:rsidRPr="007253E5">
        <w:rPr>
          <w:rFonts w:ascii="Arial" w:hAnsi="Arial" w:cs="Arial"/>
          <w:spacing w:val="4"/>
        </w:rPr>
        <w:t>/2021, por ser ést</w:t>
      </w:r>
      <w:r w:rsidR="006B0574" w:rsidRPr="007253E5">
        <w:rPr>
          <w:rFonts w:ascii="Arial" w:hAnsi="Arial" w:cs="Arial"/>
          <w:spacing w:val="4"/>
        </w:rPr>
        <w:t>e</w:t>
      </w:r>
      <w:r w:rsidRPr="007253E5">
        <w:rPr>
          <w:rFonts w:ascii="Arial" w:hAnsi="Arial" w:cs="Arial"/>
          <w:spacing w:val="4"/>
        </w:rPr>
        <w:t xml:space="preserve"> </w:t>
      </w:r>
      <w:r w:rsidR="006B0574" w:rsidRPr="007253E5">
        <w:rPr>
          <w:rFonts w:ascii="Arial" w:hAnsi="Arial" w:cs="Arial"/>
          <w:spacing w:val="4"/>
        </w:rPr>
        <w:t xml:space="preserve">el </w:t>
      </w:r>
      <w:r w:rsidRPr="007253E5">
        <w:rPr>
          <w:rFonts w:ascii="Arial" w:hAnsi="Arial" w:cs="Arial"/>
          <w:spacing w:val="4"/>
        </w:rPr>
        <w:t>primer</w:t>
      </w:r>
      <w:r w:rsidR="006B0574" w:rsidRPr="007253E5">
        <w:rPr>
          <w:rFonts w:ascii="Arial" w:hAnsi="Arial" w:cs="Arial"/>
          <w:spacing w:val="4"/>
        </w:rPr>
        <w:t>o</w:t>
      </w:r>
      <w:r w:rsidRPr="007253E5">
        <w:rPr>
          <w:rFonts w:ascii="Arial" w:hAnsi="Arial" w:cs="Arial"/>
          <w:spacing w:val="4"/>
        </w:rPr>
        <w:t xml:space="preserve"> en ser recibid</w:t>
      </w:r>
      <w:r w:rsidR="006B0574" w:rsidRPr="007253E5">
        <w:rPr>
          <w:rFonts w:ascii="Arial" w:hAnsi="Arial" w:cs="Arial"/>
          <w:spacing w:val="4"/>
        </w:rPr>
        <w:t>o</w:t>
      </w:r>
      <w:r w:rsidRPr="007253E5">
        <w:rPr>
          <w:rFonts w:ascii="Arial" w:hAnsi="Arial" w:cs="Arial"/>
          <w:spacing w:val="4"/>
        </w:rPr>
        <w:t xml:space="preserve"> en esta Sala Superior.</w:t>
      </w:r>
    </w:p>
    <w:p w14:paraId="079C47C1" w14:textId="44566B47" w:rsidR="001C5589" w:rsidRPr="007253E5" w:rsidRDefault="001C5589" w:rsidP="001C5589">
      <w:pPr>
        <w:pStyle w:val="NormalWeb"/>
        <w:widowControl w:val="0"/>
        <w:shd w:val="clear" w:color="auto" w:fill="FFFFFF"/>
        <w:spacing w:before="240" w:beforeAutospacing="0" w:after="240" w:afterAutospacing="0" w:line="360" w:lineRule="auto"/>
        <w:jc w:val="both"/>
        <w:rPr>
          <w:rFonts w:ascii="Arial" w:hAnsi="Arial" w:cs="Arial"/>
          <w:spacing w:val="4"/>
        </w:rPr>
      </w:pPr>
      <w:r w:rsidRPr="007253E5">
        <w:rPr>
          <w:rFonts w:ascii="Arial" w:hAnsi="Arial" w:cs="Arial"/>
          <w:spacing w:val="4"/>
        </w:rPr>
        <w:t>Se deberá glosar la certificación de los puntos resolutivos de la sentencia, al expediente acumulado</w:t>
      </w:r>
      <w:r w:rsidR="006B0574" w:rsidRPr="007253E5">
        <w:rPr>
          <w:rFonts w:ascii="Arial" w:hAnsi="Arial" w:cs="Arial"/>
          <w:spacing w:val="4"/>
        </w:rPr>
        <w:t>.</w:t>
      </w:r>
    </w:p>
    <w:p w14:paraId="365F6EE7" w14:textId="77777777" w:rsidR="00FC72CF" w:rsidRPr="007253E5" w:rsidRDefault="00FC72CF" w:rsidP="00B66DD1">
      <w:pPr>
        <w:pStyle w:val="Ttulo1"/>
        <w:keepNext w:val="0"/>
        <w:keepLines w:val="0"/>
        <w:widowControl w:val="0"/>
        <w:spacing w:after="240" w:line="360" w:lineRule="auto"/>
        <w:jc w:val="center"/>
        <w:rPr>
          <w:rFonts w:ascii="Arial" w:hAnsi="Arial" w:cs="Arial"/>
          <w:b/>
          <w:bCs/>
          <w:color w:val="auto"/>
          <w:sz w:val="24"/>
          <w:szCs w:val="24"/>
        </w:rPr>
      </w:pPr>
      <w:bookmarkStart w:id="13" w:name="_Toc71205577"/>
      <w:r w:rsidRPr="007253E5">
        <w:rPr>
          <w:rFonts w:ascii="Arial" w:hAnsi="Arial" w:cs="Arial"/>
          <w:b/>
          <w:bCs/>
          <w:color w:val="auto"/>
          <w:sz w:val="24"/>
          <w:szCs w:val="24"/>
        </w:rPr>
        <w:t>TERCEROS INTERESADOS</w:t>
      </w:r>
      <w:bookmarkEnd w:id="13"/>
    </w:p>
    <w:p w14:paraId="062E552F" w14:textId="019F5DEE" w:rsidR="00FC72CF" w:rsidRPr="007253E5" w:rsidRDefault="00FC72CF" w:rsidP="00B66DD1">
      <w:pPr>
        <w:pStyle w:val="NormalWeb"/>
        <w:widowControl w:val="0"/>
        <w:shd w:val="clear" w:color="auto" w:fill="FFFFFF"/>
        <w:spacing w:before="240" w:beforeAutospacing="0" w:after="240" w:afterAutospacing="0" w:line="360" w:lineRule="auto"/>
        <w:jc w:val="both"/>
        <w:rPr>
          <w:rFonts w:ascii="Arial" w:hAnsi="Arial" w:cs="Arial"/>
        </w:rPr>
      </w:pPr>
      <w:r w:rsidRPr="007253E5">
        <w:rPr>
          <w:rFonts w:ascii="Arial" w:hAnsi="Arial" w:cs="Arial"/>
        </w:rPr>
        <w:t>Se tiene como terceros interesados al PAN, al PT</w:t>
      </w:r>
      <w:r w:rsidR="009A2D49" w:rsidRPr="007253E5">
        <w:rPr>
          <w:rFonts w:ascii="Arial" w:hAnsi="Arial" w:cs="Arial"/>
        </w:rPr>
        <w:t xml:space="preserve">, </w:t>
      </w:r>
      <w:r w:rsidRPr="007253E5">
        <w:rPr>
          <w:rFonts w:ascii="Arial" w:hAnsi="Arial" w:cs="Arial"/>
        </w:rPr>
        <w:t xml:space="preserve">a </w:t>
      </w:r>
      <w:r w:rsidRPr="007253E5">
        <w:rPr>
          <w:rFonts w:ascii="Arial" w:hAnsi="Arial" w:cs="Arial"/>
          <w:spacing w:val="4"/>
        </w:rPr>
        <w:t>la</w:t>
      </w:r>
      <w:r w:rsidR="00440B45" w:rsidRPr="007253E5">
        <w:rPr>
          <w:rFonts w:ascii="Arial" w:hAnsi="Arial" w:cs="Arial"/>
          <w:spacing w:val="4"/>
        </w:rPr>
        <w:t>s</w:t>
      </w:r>
      <w:r w:rsidRPr="007253E5">
        <w:rPr>
          <w:rFonts w:ascii="Arial" w:hAnsi="Arial" w:cs="Arial"/>
          <w:spacing w:val="4"/>
        </w:rPr>
        <w:t xml:space="preserve"> candidata</w:t>
      </w:r>
      <w:r w:rsidR="00440B45" w:rsidRPr="007253E5">
        <w:rPr>
          <w:rFonts w:ascii="Arial" w:hAnsi="Arial" w:cs="Arial"/>
          <w:spacing w:val="4"/>
        </w:rPr>
        <w:t>s</w:t>
      </w:r>
      <w:r w:rsidRPr="007253E5">
        <w:rPr>
          <w:rFonts w:ascii="Arial" w:hAnsi="Arial" w:cs="Arial"/>
          <w:spacing w:val="4"/>
        </w:rPr>
        <w:t xml:space="preserve"> Karla </w:t>
      </w:r>
      <w:r w:rsidRPr="007253E5">
        <w:rPr>
          <w:rFonts w:ascii="Arial" w:hAnsi="Arial" w:cs="Arial"/>
          <w:spacing w:val="4"/>
        </w:rPr>
        <w:lastRenderedPageBreak/>
        <w:t>Karina Osuna Carranco</w:t>
      </w:r>
      <w:r w:rsidR="00440B45" w:rsidRPr="007253E5">
        <w:rPr>
          <w:rFonts w:ascii="Arial" w:hAnsi="Arial" w:cs="Arial"/>
          <w:spacing w:val="4"/>
        </w:rPr>
        <w:t xml:space="preserve"> y Lilia Caritina Olvera </w:t>
      </w:r>
      <w:proofErr w:type="gramStart"/>
      <w:r w:rsidR="00440B45" w:rsidRPr="007253E5">
        <w:rPr>
          <w:rFonts w:ascii="Arial" w:hAnsi="Arial" w:cs="Arial"/>
          <w:spacing w:val="4"/>
        </w:rPr>
        <w:t>Coronel</w:t>
      </w:r>
      <w:proofErr w:type="gramEnd"/>
      <w:r w:rsidR="009A2D49" w:rsidRPr="007253E5">
        <w:rPr>
          <w:rFonts w:ascii="Arial" w:hAnsi="Arial" w:cs="Arial"/>
          <w:spacing w:val="4"/>
        </w:rPr>
        <w:t xml:space="preserve">, </w:t>
      </w:r>
      <w:r w:rsidR="00440B45" w:rsidRPr="007253E5">
        <w:rPr>
          <w:rFonts w:ascii="Arial" w:hAnsi="Arial" w:cs="Arial"/>
          <w:spacing w:val="4"/>
        </w:rPr>
        <w:t xml:space="preserve">así como a </w:t>
      </w:r>
      <w:r w:rsidR="009A2D49" w:rsidRPr="007253E5">
        <w:rPr>
          <w:rFonts w:ascii="Arial" w:hAnsi="Arial" w:cs="Arial"/>
          <w:spacing w:val="4"/>
        </w:rPr>
        <w:t>los candidatos Juan Mendoza Reyes</w:t>
      </w:r>
      <w:r w:rsidR="00440B45" w:rsidRPr="007253E5">
        <w:rPr>
          <w:rFonts w:ascii="Arial" w:hAnsi="Arial" w:cs="Arial"/>
          <w:spacing w:val="4"/>
        </w:rPr>
        <w:t xml:space="preserve">, </w:t>
      </w:r>
      <w:r w:rsidR="009A2D49" w:rsidRPr="007253E5">
        <w:rPr>
          <w:rFonts w:ascii="Arial" w:hAnsi="Arial" w:cs="Arial"/>
          <w:spacing w:val="4"/>
        </w:rPr>
        <w:t>Héctor Larios Córdoba,</w:t>
      </w:r>
      <w:r w:rsidR="00440B45" w:rsidRPr="007253E5">
        <w:rPr>
          <w:rFonts w:ascii="Arial" w:hAnsi="Arial" w:cs="Arial"/>
          <w:spacing w:val="4"/>
        </w:rPr>
        <w:t xml:space="preserve"> Juan José Rodríguez Prats y Jovani Miguel León Cruz </w:t>
      </w:r>
      <w:r w:rsidRPr="007253E5">
        <w:rPr>
          <w:rFonts w:ascii="Arial" w:hAnsi="Arial" w:cs="Arial"/>
        </w:rPr>
        <w:t>conforme lo siguiente:</w:t>
      </w:r>
    </w:p>
    <w:p w14:paraId="3A86A791" w14:textId="17C751A8" w:rsidR="00FC72CF" w:rsidRPr="007253E5" w:rsidRDefault="00EA4028" w:rsidP="00B66DD1">
      <w:pPr>
        <w:pStyle w:val="NormalWeb"/>
        <w:widowControl w:val="0"/>
        <w:shd w:val="clear" w:color="auto" w:fill="FFFFFF"/>
        <w:spacing w:before="240" w:beforeAutospacing="0" w:after="240" w:afterAutospacing="0" w:line="360" w:lineRule="auto"/>
        <w:jc w:val="both"/>
        <w:rPr>
          <w:rFonts w:ascii="Arial" w:hAnsi="Arial" w:cs="Arial"/>
        </w:rPr>
      </w:pPr>
      <w:r w:rsidRPr="007253E5">
        <w:rPr>
          <w:rFonts w:ascii="Arial" w:hAnsi="Arial" w:cs="Arial"/>
          <w:b/>
          <w:bCs/>
        </w:rPr>
        <w:t>I</w:t>
      </w:r>
      <w:r w:rsidR="00FC72CF" w:rsidRPr="007253E5">
        <w:rPr>
          <w:rFonts w:ascii="Arial" w:hAnsi="Arial" w:cs="Arial"/>
          <w:b/>
          <w:bCs/>
        </w:rPr>
        <w:t>. Forma.</w:t>
      </w:r>
      <w:r w:rsidR="00FC72CF" w:rsidRPr="007253E5">
        <w:rPr>
          <w:rFonts w:ascii="Arial" w:hAnsi="Arial" w:cs="Arial"/>
        </w:rPr>
        <w:t xml:space="preserve"> En los escritos consta </w:t>
      </w:r>
      <w:r w:rsidRPr="007253E5">
        <w:rPr>
          <w:rFonts w:ascii="Arial" w:hAnsi="Arial" w:cs="Arial"/>
        </w:rPr>
        <w:t xml:space="preserve">la denominación y </w:t>
      </w:r>
      <w:r w:rsidR="00FC72CF" w:rsidRPr="007253E5">
        <w:rPr>
          <w:rFonts w:ascii="Arial" w:hAnsi="Arial" w:cs="Arial"/>
        </w:rPr>
        <w:t xml:space="preserve">el nombre de </w:t>
      </w:r>
      <w:r w:rsidRPr="007253E5">
        <w:rPr>
          <w:rFonts w:ascii="Arial" w:hAnsi="Arial" w:cs="Arial"/>
        </w:rPr>
        <w:t>quienes comparecen</w:t>
      </w:r>
      <w:r w:rsidR="00FC72CF" w:rsidRPr="007253E5">
        <w:rPr>
          <w:rFonts w:ascii="Arial" w:hAnsi="Arial" w:cs="Arial"/>
        </w:rPr>
        <w:t xml:space="preserve">, </w:t>
      </w:r>
      <w:r w:rsidRPr="007253E5">
        <w:rPr>
          <w:rFonts w:ascii="Arial" w:hAnsi="Arial" w:cs="Arial"/>
        </w:rPr>
        <w:t xml:space="preserve">la respectiva firma autógrafa y se </w:t>
      </w:r>
      <w:r w:rsidR="00FC72CF" w:rsidRPr="007253E5">
        <w:rPr>
          <w:rFonts w:ascii="Arial" w:hAnsi="Arial" w:cs="Arial"/>
        </w:rPr>
        <w:t xml:space="preserve">menciona el interés incompatible con el del </w:t>
      </w:r>
      <w:r w:rsidR="009A620A" w:rsidRPr="007253E5">
        <w:rPr>
          <w:rFonts w:ascii="Arial" w:hAnsi="Arial" w:cs="Arial"/>
        </w:rPr>
        <w:t>a</w:t>
      </w:r>
      <w:r w:rsidR="009F7578" w:rsidRPr="007253E5">
        <w:rPr>
          <w:rFonts w:ascii="Arial" w:hAnsi="Arial" w:cs="Arial"/>
        </w:rPr>
        <w:t>ctor</w:t>
      </w:r>
      <w:r w:rsidR="00FC72CF" w:rsidRPr="007253E5">
        <w:rPr>
          <w:rFonts w:ascii="Arial" w:hAnsi="Arial" w:cs="Arial"/>
        </w:rPr>
        <w:t>.</w:t>
      </w:r>
    </w:p>
    <w:p w14:paraId="690700C5" w14:textId="7AD8B754" w:rsidR="00FC72CF" w:rsidRPr="007253E5" w:rsidRDefault="00EA4028" w:rsidP="007E318B">
      <w:pPr>
        <w:pStyle w:val="NormalWeb"/>
        <w:widowControl w:val="0"/>
        <w:shd w:val="clear" w:color="auto" w:fill="FFFFFF"/>
        <w:spacing w:before="240" w:beforeAutospacing="0" w:after="240" w:afterAutospacing="0" w:line="360" w:lineRule="auto"/>
        <w:jc w:val="both"/>
        <w:rPr>
          <w:rFonts w:ascii="Arial" w:hAnsi="Arial" w:cs="Arial"/>
        </w:rPr>
      </w:pPr>
      <w:r w:rsidRPr="007253E5">
        <w:rPr>
          <w:rFonts w:ascii="Arial" w:hAnsi="Arial" w:cs="Arial"/>
          <w:b/>
          <w:bCs/>
        </w:rPr>
        <w:t xml:space="preserve">II. </w:t>
      </w:r>
      <w:r w:rsidR="00FC72CF" w:rsidRPr="007253E5">
        <w:rPr>
          <w:rFonts w:ascii="Arial" w:hAnsi="Arial" w:cs="Arial"/>
          <w:b/>
          <w:bCs/>
        </w:rPr>
        <w:t>Oportunidad.</w:t>
      </w:r>
      <w:r w:rsidR="00FC72CF" w:rsidRPr="007253E5">
        <w:rPr>
          <w:rFonts w:ascii="Arial" w:hAnsi="Arial" w:cs="Arial"/>
        </w:rPr>
        <w:t xml:space="preserve"> Los escritos </w:t>
      </w:r>
      <w:r w:rsidRPr="007253E5">
        <w:rPr>
          <w:rFonts w:ascii="Arial" w:hAnsi="Arial" w:cs="Arial"/>
        </w:rPr>
        <w:t xml:space="preserve">son oportunos, </w:t>
      </w:r>
      <w:r w:rsidR="007E318B" w:rsidRPr="007253E5">
        <w:rPr>
          <w:rFonts w:ascii="Arial" w:hAnsi="Arial" w:cs="Arial"/>
        </w:rPr>
        <w:t>como se advierte de las constancias de autos.</w:t>
      </w:r>
    </w:p>
    <w:p w14:paraId="4CB56B3E" w14:textId="2A41D755" w:rsidR="00FC72CF" w:rsidRPr="007253E5" w:rsidRDefault="00A87689" w:rsidP="00B66DD1">
      <w:pPr>
        <w:pStyle w:val="NormalWeb"/>
        <w:widowControl w:val="0"/>
        <w:shd w:val="clear" w:color="auto" w:fill="FFFFFF"/>
        <w:spacing w:before="240" w:beforeAutospacing="0" w:after="240" w:afterAutospacing="0" w:line="360" w:lineRule="auto"/>
        <w:jc w:val="both"/>
        <w:rPr>
          <w:rFonts w:ascii="Arial" w:hAnsi="Arial" w:cs="Arial"/>
        </w:rPr>
      </w:pPr>
      <w:r w:rsidRPr="007253E5">
        <w:rPr>
          <w:rFonts w:ascii="Arial" w:hAnsi="Arial" w:cs="Arial"/>
          <w:b/>
          <w:bCs/>
        </w:rPr>
        <w:t xml:space="preserve">III. </w:t>
      </w:r>
      <w:r w:rsidR="00FC72CF" w:rsidRPr="007253E5">
        <w:rPr>
          <w:rFonts w:ascii="Arial" w:hAnsi="Arial" w:cs="Arial"/>
          <w:b/>
          <w:bCs/>
        </w:rPr>
        <w:t>Legitimación</w:t>
      </w:r>
      <w:r w:rsidR="00FC72CF" w:rsidRPr="007253E5">
        <w:rPr>
          <w:rFonts w:ascii="Arial" w:hAnsi="Arial" w:cs="Arial"/>
        </w:rPr>
        <w:t>. Se cumple el requisito</w:t>
      </w:r>
      <w:r w:rsidRPr="007253E5">
        <w:rPr>
          <w:rFonts w:ascii="Arial" w:hAnsi="Arial" w:cs="Arial"/>
        </w:rPr>
        <w:t>,</w:t>
      </w:r>
      <w:r w:rsidR="00FC72CF" w:rsidRPr="007253E5">
        <w:rPr>
          <w:rFonts w:ascii="Arial" w:hAnsi="Arial" w:cs="Arial"/>
        </w:rPr>
        <w:t xml:space="preserve"> porque </w:t>
      </w:r>
      <w:r w:rsidRPr="007253E5">
        <w:rPr>
          <w:rFonts w:ascii="Arial" w:hAnsi="Arial" w:cs="Arial"/>
        </w:rPr>
        <w:t xml:space="preserve">los comparecientes pretenden la confirmación de los registros de las candidaturas controvertidas; en cambio, el </w:t>
      </w:r>
      <w:r w:rsidR="009F7578" w:rsidRPr="007253E5">
        <w:rPr>
          <w:rFonts w:ascii="Arial" w:hAnsi="Arial" w:cs="Arial"/>
        </w:rPr>
        <w:t>actor</w:t>
      </w:r>
      <w:r w:rsidR="0001157F" w:rsidRPr="007253E5">
        <w:rPr>
          <w:rFonts w:ascii="Arial" w:hAnsi="Arial" w:cs="Arial"/>
        </w:rPr>
        <w:t xml:space="preserve"> </w:t>
      </w:r>
      <w:r w:rsidRPr="007253E5">
        <w:rPr>
          <w:rFonts w:ascii="Arial" w:hAnsi="Arial" w:cs="Arial"/>
        </w:rPr>
        <w:t>solicita la revocación.</w:t>
      </w:r>
    </w:p>
    <w:p w14:paraId="422A7B04" w14:textId="77777777" w:rsidR="00A87689" w:rsidRPr="007253E5" w:rsidRDefault="00A87689" w:rsidP="00B66DD1">
      <w:pPr>
        <w:pStyle w:val="NormalWeb"/>
        <w:widowControl w:val="0"/>
        <w:shd w:val="clear" w:color="auto" w:fill="FFFFFF"/>
        <w:spacing w:before="240" w:beforeAutospacing="0" w:after="240" w:afterAutospacing="0" w:line="360" w:lineRule="auto"/>
        <w:jc w:val="both"/>
        <w:rPr>
          <w:rFonts w:ascii="Arial" w:hAnsi="Arial" w:cs="Arial"/>
        </w:rPr>
      </w:pPr>
      <w:r w:rsidRPr="007253E5">
        <w:rPr>
          <w:rFonts w:ascii="Arial" w:hAnsi="Arial" w:cs="Arial"/>
          <w:b/>
          <w:bCs/>
        </w:rPr>
        <w:t>IV.</w:t>
      </w:r>
      <w:r w:rsidR="00FC72CF" w:rsidRPr="007253E5">
        <w:rPr>
          <w:rFonts w:ascii="Arial" w:hAnsi="Arial" w:cs="Arial"/>
        </w:rPr>
        <w:t xml:space="preserve"> </w:t>
      </w:r>
      <w:r w:rsidR="00FC72CF" w:rsidRPr="007253E5">
        <w:rPr>
          <w:rFonts w:ascii="Arial" w:hAnsi="Arial" w:cs="Arial"/>
          <w:b/>
          <w:bCs/>
        </w:rPr>
        <w:t>Personería</w:t>
      </w:r>
      <w:r w:rsidR="00FC72CF" w:rsidRPr="007253E5">
        <w:rPr>
          <w:rFonts w:ascii="Arial" w:hAnsi="Arial" w:cs="Arial"/>
        </w:rPr>
        <w:t xml:space="preserve">. </w:t>
      </w:r>
    </w:p>
    <w:p w14:paraId="3E78C4A4" w14:textId="58ECC035" w:rsidR="00A87689" w:rsidRPr="007253E5" w:rsidRDefault="00A87689" w:rsidP="00B66DD1">
      <w:pPr>
        <w:pStyle w:val="NormalWeb"/>
        <w:widowControl w:val="0"/>
        <w:shd w:val="clear" w:color="auto" w:fill="FFFFFF"/>
        <w:spacing w:before="240" w:beforeAutospacing="0" w:after="240" w:afterAutospacing="0" w:line="360" w:lineRule="auto"/>
        <w:jc w:val="both"/>
        <w:rPr>
          <w:rFonts w:ascii="Arial" w:hAnsi="Arial" w:cs="Arial"/>
        </w:rPr>
      </w:pPr>
      <w:r w:rsidRPr="007253E5">
        <w:rPr>
          <w:rFonts w:ascii="Arial" w:hAnsi="Arial" w:cs="Arial"/>
          <w:b/>
          <w:bCs/>
        </w:rPr>
        <w:t xml:space="preserve">1. Por parte del PAN. </w:t>
      </w:r>
      <w:r w:rsidRPr="007253E5">
        <w:rPr>
          <w:rFonts w:ascii="Arial" w:hAnsi="Arial" w:cs="Arial"/>
        </w:rPr>
        <w:t>La tiene acreditada Omar Flores Rodríguez, con base en el poder contenido en el cuarto testimonio de la escritura 123</w:t>
      </w:r>
      <w:r w:rsidR="009A620A" w:rsidRPr="007253E5">
        <w:rPr>
          <w:rFonts w:ascii="Arial" w:hAnsi="Arial" w:cs="Arial"/>
        </w:rPr>
        <w:t>,</w:t>
      </w:r>
      <w:r w:rsidRPr="007253E5">
        <w:rPr>
          <w:rFonts w:ascii="Arial" w:hAnsi="Arial" w:cs="Arial"/>
        </w:rPr>
        <w:t xml:space="preserve">291 del protocolo a cargo del notario público 5 en Ciudad de México. </w:t>
      </w:r>
    </w:p>
    <w:p w14:paraId="1E19EFD2" w14:textId="77777777" w:rsidR="00B760E6" w:rsidRPr="007253E5" w:rsidRDefault="00A87689" w:rsidP="00B66DD1">
      <w:pPr>
        <w:pStyle w:val="NormalWeb"/>
        <w:widowControl w:val="0"/>
        <w:shd w:val="clear" w:color="auto" w:fill="FFFFFF"/>
        <w:spacing w:before="240" w:beforeAutospacing="0" w:after="240" w:afterAutospacing="0" w:line="360" w:lineRule="auto"/>
        <w:jc w:val="both"/>
        <w:rPr>
          <w:rFonts w:ascii="Arial" w:hAnsi="Arial" w:cs="Arial"/>
        </w:rPr>
      </w:pPr>
      <w:r w:rsidRPr="007253E5">
        <w:rPr>
          <w:rFonts w:ascii="Arial" w:hAnsi="Arial" w:cs="Arial"/>
        </w:rPr>
        <w:t xml:space="preserve">De esa documental se advierte que, la citada persona tiene </w:t>
      </w:r>
      <w:r w:rsidR="00B760E6" w:rsidRPr="007253E5">
        <w:rPr>
          <w:rFonts w:ascii="Arial" w:hAnsi="Arial" w:cs="Arial"/>
        </w:rPr>
        <w:t>poder para ejercer la representación electoral del PAN.</w:t>
      </w:r>
    </w:p>
    <w:p w14:paraId="3DB99841" w14:textId="7247C01C" w:rsidR="00FC72CF" w:rsidRPr="007253E5" w:rsidRDefault="00B760E6" w:rsidP="00B66DD1">
      <w:pPr>
        <w:pStyle w:val="NormalWeb"/>
        <w:widowControl w:val="0"/>
        <w:shd w:val="clear" w:color="auto" w:fill="FFFFFF"/>
        <w:spacing w:before="240" w:beforeAutospacing="0" w:after="240" w:afterAutospacing="0" w:line="360" w:lineRule="auto"/>
        <w:jc w:val="both"/>
        <w:rPr>
          <w:rFonts w:ascii="Arial" w:hAnsi="Arial" w:cs="Arial"/>
        </w:rPr>
      </w:pPr>
      <w:r w:rsidRPr="007253E5">
        <w:rPr>
          <w:rFonts w:ascii="Arial" w:hAnsi="Arial" w:cs="Arial"/>
          <w:b/>
          <w:bCs/>
        </w:rPr>
        <w:t xml:space="preserve">2. Por parte del PT. </w:t>
      </w:r>
      <w:r w:rsidRPr="007253E5">
        <w:rPr>
          <w:rFonts w:ascii="Arial" w:hAnsi="Arial" w:cs="Arial"/>
        </w:rPr>
        <w:t>Acuden los integrantes de la Comisión Coordinadora Nacional del PT, los cuales tienen las facultades de representación de ese instituto político.</w:t>
      </w:r>
    </w:p>
    <w:p w14:paraId="45A1E26A" w14:textId="75DF0F7A" w:rsidR="00FA7D72" w:rsidRPr="007253E5" w:rsidRDefault="00FA7D72" w:rsidP="00FA7D72">
      <w:pPr>
        <w:pStyle w:val="Ttulo1"/>
        <w:spacing w:after="240" w:line="360" w:lineRule="auto"/>
        <w:jc w:val="center"/>
        <w:rPr>
          <w:rFonts w:ascii="Arial" w:eastAsia="Times New Roman" w:hAnsi="Arial" w:cs="Arial"/>
          <w:b/>
          <w:color w:val="auto"/>
          <w:sz w:val="24"/>
          <w:szCs w:val="24"/>
          <w:lang w:eastAsia="es-MX"/>
        </w:rPr>
      </w:pPr>
      <w:bookmarkStart w:id="14" w:name="_Toc71205578"/>
      <w:r w:rsidRPr="007253E5">
        <w:rPr>
          <w:rFonts w:ascii="Arial" w:eastAsia="Times New Roman" w:hAnsi="Arial" w:cs="Arial"/>
          <w:b/>
          <w:color w:val="auto"/>
          <w:sz w:val="24"/>
          <w:szCs w:val="24"/>
          <w:lang w:eastAsia="es-MX"/>
        </w:rPr>
        <w:t>AMPLIACIÓN DE LA DEMANDA</w:t>
      </w:r>
      <w:bookmarkEnd w:id="14"/>
    </w:p>
    <w:p w14:paraId="61E458F5" w14:textId="60D0B0EE" w:rsidR="004B3591" w:rsidRPr="007253E5" w:rsidRDefault="00163B51" w:rsidP="00B66DD1">
      <w:pPr>
        <w:pStyle w:val="NormalWeb"/>
        <w:widowControl w:val="0"/>
        <w:shd w:val="clear" w:color="auto" w:fill="FFFFFF"/>
        <w:spacing w:before="240" w:beforeAutospacing="0" w:after="240" w:afterAutospacing="0" w:line="360" w:lineRule="auto"/>
        <w:jc w:val="both"/>
        <w:rPr>
          <w:rFonts w:ascii="Arial" w:hAnsi="Arial" w:cs="Arial"/>
        </w:rPr>
      </w:pPr>
      <w:r w:rsidRPr="007253E5">
        <w:rPr>
          <w:rFonts w:ascii="Arial" w:hAnsi="Arial" w:cs="Arial"/>
        </w:rPr>
        <w:t xml:space="preserve">Con el objeto de garantizar el derecho de defensa de las candidaturas impugnadas y de los partidos </w:t>
      </w:r>
      <w:r w:rsidR="004B3591" w:rsidRPr="007253E5">
        <w:rPr>
          <w:rFonts w:ascii="Arial" w:hAnsi="Arial" w:cs="Arial"/>
        </w:rPr>
        <w:t xml:space="preserve">políticos postulantes, el magistrado instructor ordenó emplazarlos a fin de comparecer a juicio. </w:t>
      </w:r>
    </w:p>
    <w:p w14:paraId="2CA908C0" w14:textId="6D361158" w:rsidR="00163B51" w:rsidRPr="007253E5" w:rsidRDefault="004B3591" w:rsidP="00B66DD1">
      <w:pPr>
        <w:pStyle w:val="NormalWeb"/>
        <w:widowControl w:val="0"/>
        <w:shd w:val="clear" w:color="auto" w:fill="FFFFFF"/>
        <w:spacing w:before="240" w:beforeAutospacing="0" w:after="240" w:afterAutospacing="0" w:line="360" w:lineRule="auto"/>
        <w:jc w:val="both"/>
        <w:rPr>
          <w:rFonts w:ascii="Arial" w:hAnsi="Arial" w:cs="Arial"/>
        </w:rPr>
      </w:pPr>
      <w:r w:rsidRPr="007253E5">
        <w:rPr>
          <w:rFonts w:ascii="Arial" w:hAnsi="Arial" w:cs="Arial"/>
        </w:rPr>
        <w:t>Una vez desahogadas las vistas, a fin de tener debidamente integrada la controversia, el magistrado instructor determinó dar vista al actor con la documentación proporcionada por las candidaturas y por los partidos políticos</w:t>
      </w:r>
      <w:r w:rsidR="00163B51" w:rsidRPr="007253E5">
        <w:rPr>
          <w:rFonts w:ascii="Arial" w:hAnsi="Arial" w:cs="Arial"/>
        </w:rPr>
        <w:t>.</w:t>
      </w:r>
    </w:p>
    <w:p w14:paraId="166E3342" w14:textId="45EA7C91" w:rsidR="00FA7D72" w:rsidRPr="007253E5" w:rsidRDefault="00896C06" w:rsidP="001E56B8">
      <w:pPr>
        <w:pStyle w:val="NormalWeb"/>
        <w:widowControl w:val="0"/>
        <w:shd w:val="clear" w:color="auto" w:fill="FFFFFF"/>
        <w:spacing w:line="360" w:lineRule="auto"/>
        <w:jc w:val="both"/>
        <w:rPr>
          <w:rFonts w:ascii="Arial" w:hAnsi="Arial" w:cs="Arial"/>
        </w:rPr>
      </w:pPr>
      <w:r w:rsidRPr="007253E5">
        <w:rPr>
          <w:rFonts w:ascii="Arial" w:hAnsi="Arial" w:cs="Arial"/>
        </w:rPr>
        <w:t xml:space="preserve">Mediante escrito de veinticinco de abril, en desahogo de la vista ordenada por el magistrado instructor, el </w:t>
      </w:r>
      <w:r w:rsidR="009F7578" w:rsidRPr="007253E5">
        <w:rPr>
          <w:rFonts w:ascii="Arial" w:hAnsi="Arial" w:cs="Arial"/>
        </w:rPr>
        <w:t>actor</w:t>
      </w:r>
      <w:r w:rsidRPr="007253E5">
        <w:rPr>
          <w:rFonts w:ascii="Arial" w:hAnsi="Arial" w:cs="Arial"/>
        </w:rPr>
        <w:t xml:space="preserve"> presentó escrito para ampliar la demanda</w:t>
      </w:r>
      <w:r w:rsidR="004B3591" w:rsidRPr="007253E5">
        <w:rPr>
          <w:rFonts w:ascii="Arial" w:hAnsi="Arial" w:cs="Arial"/>
        </w:rPr>
        <w:t xml:space="preserve"> en el juicio SUP-JDC-648/2021</w:t>
      </w:r>
      <w:r w:rsidRPr="007253E5">
        <w:rPr>
          <w:rFonts w:ascii="Arial" w:hAnsi="Arial" w:cs="Arial"/>
        </w:rPr>
        <w:t>.</w:t>
      </w:r>
    </w:p>
    <w:p w14:paraId="582599B6" w14:textId="239F75DB" w:rsidR="00896C06" w:rsidRPr="007253E5" w:rsidRDefault="00896C06" w:rsidP="001E56B8">
      <w:pPr>
        <w:pStyle w:val="NormalWeb"/>
        <w:widowControl w:val="0"/>
        <w:shd w:val="clear" w:color="auto" w:fill="FFFFFF"/>
        <w:spacing w:line="360" w:lineRule="auto"/>
        <w:jc w:val="both"/>
        <w:rPr>
          <w:rFonts w:ascii="Arial" w:hAnsi="Arial" w:cs="Arial"/>
        </w:rPr>
      </w:pPr>
      <w:r w:rsidRPr="007253E5">
        <w:rPr>
          <w:rFonts w:ascii="Arial" w:hAnsi="Arial" w:cs="Arial"/>
        </w:rPr>
        <w:t xml:space="preserve">Al respecto, </w:t>
      </w:r>
      <w:r w:rsidR="00440B45" w:rsidRPr="007253E5">
        <w:rPr>
          <w:rFonts w:ascii="Arial" w:hAnsi="Arial" w:cs="Arial"/>
        </w:rPr>
        <w:t xml:space="preserve">se debe admitir la ampliación de la demanda, porque contiene hechos anteriormente desconocidos por el </w:t>
      </w:r>
      <w:r w:rsidR="009F7578" w:rsidRPr="007253E5">
        <w:rPr>
          <w:rFonts w:ascii="Arial" w:hAnsi="Arial" w:cs="Arial"/>
        </w:rPr>
        <w:t>actor</w:t>
      </w:r>
      <w:r w:rsidR="00440B45" w:rsidRPr="007253E5">
        <w:rPr>
          <w:rFonts w:ascii="Arial" w:hAnsi="Arial" w:cs="Arial"/>
        </w:rPr>
        <w:t xml:space="preserve"> y de los cuales tuvo conocimiento con motivo de la vista ordenada en la instrucción.</w:t>
      </w:r>
    </w:p>
    <w:p w14:paraId="3D092AB0" w14:textId="2C3C1AD3" w:rsidR="00440B45" w:rsidRPr="007253E5" w:rsidRDefault="00440B45" w:rsidP="00B66DD1">
      <w:pPr>
        <w:pStyle w:val="NormalWeb"/>
        <w:widowControl w:val="0"/>
        <w:shd w:val="clear" w:color="auto" w:fill="FFFFFF"/>
        <w:spacing w:before="240" w:beforeAutospacing="0" w:after="240" w:afterAutospacing="0" w:line="360" w:lineRule="auto"/>
        <w:jc w:val="both"/>
        <w:rPr>
          <w:rFonts w:ascii="Arial" w:hAnsi="Arial" w:cs="Arial"/>
        </w:rPr>
      </w:pPr>
      <w:r w:rsidRPr="007253E5">
        <w:rPr>
          <w:rFonts w:ascii="Arial" w:hAnsi="Arial" w:cs="Arial"/>
        </w:rPr>
        <w:t xml:space="preserve">Es criterio de este Tribunal que, cuando en fecha posterior a la presentación de la demanda surgen nuevos hechos estrechamente relacionados con aquellos en los que </w:t>
      </w:r>
      <w:r w:rsidR="00560A68" w:rsidRPr="007253E5">
        <w:rPr>
          <w:rFonts w:ascii="Arial" w:hAnsi="Arial" w:cs="Arial"/>
        </w:rPr>
        <w:t>sustentaron las</w:t>
      </w:r>
      <w:r w:rsidRPr="007253E5">
        <w:rPr>
          <w:rFonts w:ascii="Arial" w:hAnsi="Arial" w:cs="Arial"/>
        </w:rPr>
        <w:t xml:space="preserve"> pretensiones o se conocen hechos anterior</w:t>
      </w:r>
      <w:r w:rsidR="00560A68" w:rsidRPr="007253E5">
        <w:rPr>
          <w:rFonts w:ascii="Arial" w:hAnsi="Arial" w:cs="Arial"/>
        </w:rPr>
        <w:t xml:space="preserve">mente </w:t>
      </w:r>
      <w:r w:rsidRPr="007253E5">
        <w:rPr>
          <w:rFonts w:ascii="Arial" w:hAnsi="Arial" w:cs="Arial"/>
        </w:rPr>
        <w:t>ignora</w:t>
      </w:r>
      <w:r w:rsidR="00560A68" w:rsidRPr="007253E5">
        <w:rPr>
          <w:rFonts w:ascii="Arial" w:hAnsi="Arial" w:cs="Arial"/>
        </w:rPr>
        <w:t>dos</w:t>
      </w:r>
      <w:r w:rsidRPr="007253E5">
        <w:rPr>
          <w:rFonts w:ascii="Arial" w:hAnsi="Arial" w:cs="Arial"/>
        </w:rPr>
        <w:t>, es admisible la</w:t>
      </w:r>
      <w:r w:rsidR="00163B51" w:rsidRPr="007253E5">
        <w:rPr>
          <w:rFonts w:ascii="Arial" w:hAnsi="Arial" w:cs="Arial"/>
        </w:rPr>
        <w:t xml:space="preserve"> </w:t>
      </w:r>
      <w:r w:rsidRPr="007253E5">
        <w:rPr>
          <w:rFonts w:ascii="Arial" w:hAnsi="Arial"/>
          <w:b/>
          <w:bCs/>
        </w:rPr>
        <w:t>ampliación</w:t>
      </w:r>
      <w:r w:rsidR="00163B51" w:rsidRPr="007253E5">
        <w:rPr>
          <w:rFonts w:ascii="Arial" w:hAnsi="Arial" w:cs="Arial"/>
        </w:rPr>
        <w:t xml:space="preserve"> </w:t>
      </w:r>
      <w:r w:rsidRPr="007253E5">
        <w:rPr>
          <w:rFonts w:ascii="Arial" w:hAnsi="Arial" w:cs="Arial"/>
        </w:rPr>
        <w:t>de la demanda</w:t>
      </w:r>
      <w:r w:rsidR="00560A68" w:rsidRPr="007253E5">
        <w:rPr>
          <w:rFonts w:ascii="Arial" w:hAnsi="Arial" w:cs="Arial"/>
        </w:rPr>
        <w:t>.</w:t>
      </w:r>
      <w:r w:rsidR="009E0269" w:rsidRPr="007253E5">
        <w:rPr>
          <w:rStyle w:val="Refdenotaalpie"/>
          <w:rFonts w:ascii="Arial" w:hAnsi="Arial" w:cs="Arial"/>
        </w:rPr>
        <w:footnoteReference w:id="5"/>
      </w:r>
    </w:p>
    <w:p w14:paraId="5A3AAE39" w14:textId="5E170455" w:rsidR="009E0269" w:rsidRPr="007253E5" w:rsidRDefault="009E0269" w:rsidP="00B66DD1">
      <w:pPr>
        <w:pStyle w:val="NormalWeb"/>
        <w:widowControl w:val="0"/>
        <w:shd w:val="clear" w:color="auto" w:fill="FFFFFF"/>
        <w:spacing w:before="240" w:beforeAutospacing="0" w:after="240" w:afterAutospacing="0" w:line="360" w:lineRule="auto"/>
        <w:jc w:val="both"/>
        <w:rPr>
          <w:rFonts w:ascii="Arial" w:hAnsi="Arial" w:cs="Arial"/>
        </w:rPr>
      </w:pPr>
      <w:r w:rsidRPr="007253E5">
        <w:rPr>
          <w:rFonts w:ascii="Arial" w:hAnsi="Arial" w:cs="Arial"/>
        </w:rPr>
        <w:t xml:space="preserve">En el caso, el </w:t>
      </w:r>
      <w:r w:rsidR="009F7578" w:rsidRPr="007253E5">
        <w:rPr>
          <w:rFonts w:ascii="Arial" w:hAnsi="Arial" w:cs="Arial"/>
        </w:rPr>
        <w:t>actor</w:t>
      </w:r>
      <w:r w:rsidRPr="007253E5">
        <w:rPr>
          <w:rFonts w:ascii="Arial" w:hAnsi="Arial" w:cs="Arial"/>
        </w:rPr>
        <w:t xml:space="preserve"> amplía la demanda del juicio SUP-JDC-648/20</w:t>
      </w:r>
      <w:r w:rsidR="00C5180B" w:rsidRPr="007253E5">
        <w:rPr>
          <w:rFonts w:ascii="Arial" w:hAnsi="Arial" w:cs="Arial"/>
        </w:rPr>
        <w:t>21</w:t>
      </w:r>
      <w:r w:rsidRPr="007253E5">
        <w:rPr>
          <w:rFonts w:ascii="Arial" w:hAnsi="Arial" w:cs="Arial"/>
        </w:rPr>
        <w:t>. Señala argumentos adicionales vinculados con la candidatura de Karla Karina Osuna Carranco.</w:t>
      </w:r>
    </w:p>
    <w:p w14:paraId="3B1E1388" w14:textId="0B634C5E" w:rsidR="00BD4463" w:rsidRPr="007253E5" w:rsidRDefault="00BD4463" w:rsidP="00B66DD1">
      <w:pPr>
        <w:pStyle w:val="NormalWeb"/>
        <w:widowControl w:val="0"/>
        <w:shd w:val="clear" w:color="auto" w:fill="FFFFFF"/>
        <w:spacing w:before="240" w:beforeAutospacing="0" w:after="240" w:afterAutospacing="0" w:line="360" w:lineRule="auto"/>
        <w:jc w:val="both"/>
        <w:rPr>
          <w:rFonts w:ascii="Arial" w:hAnsi="Arial" w:cs="Arial"/>
        </w:rPr>
      </w:pPr>
      <w:r w:rsidRPr="007253E5">
        <w:rPr>
          <w:rFonts w:ascii="Arial" w:hAnsi="Arial" w:cs="Arial"/>
        </w:rPr>
        <w:t xml:space="preserve">En concreto, el </w:t>
      </w:r>
      <w:r w:rsidR="009F7578" w:rsidRPr="007253E5">
        <w:rPr>
          <w:rFonts w:ascii="Arial" w:hAnsi="Arial" w:cs="Arial"/>
        </w:rPr>
        <w:t>actor</w:t>
      </w:r>
      <w:r w:rsidRPr="007253E5">
        <w:rPr>
          <w:rFonts w:ascii="Arial" w:hAnsi="Arial" w:cs="Arial"/>
        </w:rPr>
        <w:t xml:space="preserve"> formula </w:t>
      </w:r>
      <w:r w:rsidR="00E02AAF" w:rsidRPr="007253E5">
        <w:rPr>
          <w:rFonts w:ascii="Arial" w:hAnsi="Arial" w:cs="Arial"/>
        </w:rPr>
        <w:t xml:space="preserve">diversas manifestaciones relacionadas </w:t>
      </w:r>
      <w:r w:rsidRPr="007253E5">
        <w:rPr>
          <w:rFonts w:ascii="Arial" w:hAnsi="Arial" w:cs="Arial"/>
        </w:rPr>
        <w:t>con el domicilio de la candidata, la información contenida en la solicitud de registro, el carácter de diputada federal de la candidata de 2015 a 2018, así como del contrato de arrendamiento de un inmueble ubicado en Estados Unidos.</w:t>
      </w:r>
    </w:p>
    <w:p w14:paraId="53CDC46A" w14:textId="608C4B05" w:rsidR="00BD4463" w:rsidRPr="007253E5" w:rsidRDefault="00BD4463" w:rsidP="00B66DD1">
      <w:pPr>
        <w:pStyle w:val="NormalWeb"/>
        <w:widowControl w:val="0"/>
        <w:shd w:val="clear" w:color="auto" w:fill="FFFFFF"/>
        <w:spacing w:before="240" w:beforeAutospacing="0" w:after="240" w:afterAutospacing="0" w:line="360" w:lineRule="auto"/>
        <w:jc w:val="both"/>
        <w:rPr>
          <w:rFonts w:ascii="Arial" w:hAnsi="Arial" w:cs="Arial"/>
        </w:rPr>
      </w:pPr>
      <w:r w:rsidRPr="007253E5">
        <w:rPr>
          <w:rFonts w:ascii="Arial" w:hAnsi="Arial" w:cs="Arial"/>
        </w:rPr>
        <w:t xml:space="preserve">Toda esa información la desconocía el </w:t>
      </w:r>
      <w:r w:rsidR="009F7578" w:rsidRPr="007253E5">
        <w:rPr>
          <w:rFonts w:ascii="Arial" w:hAnsi="Arial" w:cs="Arial"/>
        </w:rPr>
        <w:t>actor</w:t>
      </w:r>
      <w:r w:rsidRPr="007253E5">
        <w:rPr>
          <w:rFonts w:ascii="Arial" w:hAnsi="Arial" w:cs="Arial"/>
        </w:rPr>
        <w:t xml:space="preserve"> y es hasta que se le da vista cuando puede controvertirlos adecuadamente.</w:t>
      </w:r>
    </w:p>
    <w:p w14:paraId="13376094" w14:textId="57D6E73B" w:rsidR="00BD4463" w:rsidRPr="007253E5" w:rsidRDefault="00BD4463" w:rsidP="00B66DD1">
      <w:pPr>
        <w:pStyle w:val="NormalWeb"/>
        <w:widowControl w:val="0"/>
        <w:shd w:val="clear" w:color="auto" w:fill="FFFFFF"/>
        <w:spacing w:before="240" w:beforeAutospacing="0" w:after="240" w:afterAutospacing="0" w:line="360" w:lineRule="auto"/>
        <w:jc w:val="both"/>
        <w:rPr>
          <w:rFonts w:ascii="Arial" w:hAnsi="Arial" w:cs="Arial"/>
        </w:rPr>
      </w:pPr>
      <w:r w:rsidRPr="007253E5">
        <w:rPr>
          <w:rFonts w:ascii="Arial" w:hAnsi="Arial" w:cs="Arial"/>
        </w:rPr>
        <w:t>Con motivo de lo anterior, lo procedente es admitir la ampliación de la demanda.</w:t>
      </w:r>
    </w:p>
    <w:p w14:paraId="469FC933" w14:textId="3B841263" w:rsidR="005712A1" w:rsidRPr="007253E5" w:rsidRDefault="003B712B" w:rsidP="00B66DD1">
      <w:pPr>
        <w:pStyle w:val="Ttulo1"/>
        <w:spacing w:after="240" w:line="360" w:lineRule="auto"/>
        <w:jc w:val="center"/>
        <w:rPr>
          <w:rFonts w:ascii="Arial" w:eastAsia="Times New Roman" w:hAnsi="Arial" w:cs="Arial"/>
          <w:b/>
          <w:color w:val="auto"/>
          <w:sz w:val="24"/>
          <w:szCs w:val="24"/>
          <w:lang w:eastAsia="es-MX"/>
        </w:rPr>
      </w:pPr>
      <w:bookmarkStart w:id="15" w:name="_Toc71205579"/>
      <w:bookmarkEnd w:id="9"/>
      <w:r w:rsidRPr="007253E5">
        <w:rPr>
          <w:rFonts w:ascii="Arial" w:eastAsia="Times New Roman" w:hAnsi="Arial" w:cs="Arial"/>
          <w:b/>
          <w:color w:val="auto"/>
          <w:sz w:val="24"/>
          <w:szCs w:val="24"/>
          <w:lang w:eastAsia="es-MX"/>
        </w:rPr>
        <w:t>REQUISITOS PARA ADMITIR Y DICTAR SENTENCIA DE FONDO</w:t>
      </w:r>
      <w:bookmarkEnd w:id="15"/>
    </w:p>
    <w:p w14:paraId="1BF256B4" w14:textId="7A9885FD" w:rsidR="005712A1" w:rsidRPr="007253E5" w:rsidRDefault="0063197F" w:rsidP="00B66DD1">
      <w:pPr>
        <w:pStyle w:val="NormalWeb"/>
        <w:widowControl w:val="0"/>
        <w:shd w:val="clear" w:color="auto" w:fill="FFFFFF"/>
        <w:spacing w:before="240" w:beforeAutospacing="0" w:after="240" w:afterAutospacing="0" w:line="360" w:lineRule="auto"/>
        <w:jc w:val="both"/>
        <w:rPr>
          <w:rFonts w:ascii="Arial" w:hAnsi="Arial" w:cs="Arial"/>
        </w:rPr>
      </w:pPr>
      <w:r w:rsidRPr="007253E5">
        <w:rPr>
          <w:rFonts w:ascii="Arial" w:hAnsi="Arial" w:cs="Arial"/>
        </w:rPr>
        <w:t>Los</w:t>
      </w:r>
      <w:r w:rsidR="005712A1" w:rsidRPr="007253E5">
        <w:rPr>
          <w:rFonts w:ascii="Arial" w:hAnsi="Arial" w:cs="Arial"/>
        </w:rPr>
        <w:t xml:space="preserve"> juicio</w:t>
      </w:r>
      <w:r w:rsidRPr="007253E5">
        <w:rPr>
          <w:rFonts w:ascii="Arial" w:hAnsi="Arial" w:cs="Arial"/>
        </w:rPr>
        <w:t>s</w:t>
      </w:r>
      <w:r w:rsidR="005712A1" w:rsidRPr="007253E5">
        <w:rPr>
          <w:rFonts w:ascii="Arial" w:hAnsi="Arial" w:cs="Arial"/>
        </w:rPr>
        <w:t xml:space="preserve"> cumple</w:t>
      </w:r>
      <w:r w:rsidRPr="007253E5">
        <w:rPr>
          <w:rFonts w:ascii="Arial" w:hAnsi="Arial" w:cs="Arial"/>
        </w:rPr>
        <w:t>n</w:t>
      </w:r>
      <w:r w:rsidR="005712A1" w:rsidRPr="007253E5">
        <w:rPr>
          <w:rFonts w:ascii="Arial" w:hAnsi="Arial" w:cs="Arial"/>
        </w:rPr>
        <w:t xml:space="preserve"> los requisitos </w:t>
      </w:r>
      <w:bookmarkStart w:id="16" w:name="_ftnref9"/>
      <w:bookmarkEnd w:id="16"/>
      <w:r w:rsidR="005712A1" w:rsidRPr="007253E5">
        <w:rPr>
          <w:rFonts w:ascii="Arial" w:hAnsi="Arial" w:cs="Arial"/>
        </w:rPr>
        <w:t>de procedencia,</w:t>
      </w:r>
      <w:r w:rsidR="005712A1" w:rsidRPr="007253E5">
        <w:rPr>
          <w:rStyle w:val="Refdenotaalpie"/>
          <w:rFonts w:ascii="Arial" w:hAnsi="Arial" w:cs="Arial"/>
        </w:rPr>
        <w:footnoteReference w:id="6"/>
      </w:r>
      <w:r w:rsidR="005712A1" w:rsidRPr="007253E5">
        <w:rPr>
          <w:rFonts w:ascii="Arial" w:hAnsi="Arial" w:cs="Arial"/>
        </w:rPr>
        <w:t xml:space="preserve"> conforme lo siguiente:</w:t>
      </w:r>
    </w:p>
    <w:p w14:paraId="3AF4EDCA" w14:textId="64E4180F" w:rsidR="005712A1" w:rsidRPr="007253E5" w:rsidRDefault="005712A1" w:rsidP="00B66DD1">
      <w:pPr>
        <w:pStyle w:val="NormalWeb"/>
        <w:widowControl w:val="0"/>
        <w:shd w:val="clear" w:color="auto" w:fill="FFFFFF"/>
        <w:spacing w:before="240" w:beforeAutospacing="0" w:after="240" w:afterAutospacing="0" w:line="360" w:lineRule="auto"/>
        <w:jc w:val="both"/>
        <w:rPr>
          <w:rFonts w:ascii="Arial" w:hAnsi="Arial" w:cs="Arial"/>
        </w:rPr>
      </w:pPr>
      <w:r w:rsidRPr="007253E5">
        <w:rPr>
          <w:rFonts w:ascii="Arial" w:hAnsi="Arial" w:cs="Arial"/>
          <w:b/>
          <w:bCs/>
        </w:rPr>
        <w:t>I. Forma.</w:t>
      </w:r>
      <w:r w:rsidRPr="007253E5">
        <w:rPr>
          <w:rFonts w:ascii="Arial" w:hAnsi="Arial" w:cs="Arial"/>
        </w:rPr>
        <w:t xml:space="preserve"> </w:t>
      </w:r>
      <w:r w:rsidRPr="007253E5">
        <w:rPr>
          <w:rFonts w:ascii="Arial" w:hAnsi="Arial" w:cs="Arial"/>
          <w:bCs/>
        </w:rPr>
        <w:t>La</w:t>
      </w:r>
      <w:r w:rsidR="00196846" w:rsidRPr="007253E5">
        <w:rPr>
          <w:rFonts w:ascii="Arial" w:hAnsi="Arial" w:cs="Arial"/>
          <w:bCs/>
        </w:rPr>
        <w:t>s</w:t>
      </w:r>
      <w:r w:rsidRPr="007253E5">
        <w:rPr>
          <w:rFonts w:ascii="Arial" w:hAnsi="Arial" w:cs="Arial"/>
          <w:bCs/>
        </w:rPr>
        <w:t xml:space="preserve"> demanda</w:t>
      </w:r>
      <w:r w:rsidR="00196846" w:rsidRPr="007253E5">
        <w:rPr>
          <w:rFonts w:ascii="Arial" w:hAnsi="Arial" w:cs="Arial"/>
          <w:bCs/>
        </w:rPr>
        <w:t>s</w:t>
      </w:r>
      <w:r w:rsidRPr="007253E5">
        <w:rPr>
          <w:rFonts w:ascii="Arial" w:hAnsi="Arial" w:cs="Arial"/>
          <w:bCs/>
        </w:rPr>
        <w:t xml:space="preserve"> se present</w:t>
      </w:r>
      <w:r w:rsidR="00196846" w:rsidRPr="007253E5">
        <w:rPr>
          <w:rFonts w:ascii="Arial" w:hAnsi="Arial" w:cs="Arial"/>
          <w:bCs/>
        </w:rPr>
        <w:t>aron</w:t>
      </w:r>
      <w:r w:rsidRPr="007253E5">
        <w:rPr>
          <w:rFonts w:ascii="Arial" w:hAnsi="Arial" w:cs="Arial"/>
          <w:bCs/>
        </w:rPr>
        <w:t xml:space="preserve"> por escrito. En </w:t>
      </w:r>
      <w:r w:rsidR="00196846" w:rsidRPr="007253E5">
        <w:rPr>
          <w:rFonts w:ascii="Arial" w:hAnsi="Arial" w:cs="Arial"/>
          <w:bCs/>
        </w:rPr>
        <w:t xml:space="preserve">los </w:t>
      </w:r>
      <w:r w:rsidRPr="007253E5">
        <w:rPr>
          <w:rFonts w:ascii="Arial" w:hAnsi="Arial" w:cs="Arial"/>
          <w:bCs/>
        </w:rPr>
        <w:t>documento</w:t>
      </w:r>
      <w:r w:rsidR="00196846" w:rsidRPr="007253E5">
        <w:rPr>
          <w:rFonts w:ascii="Arial" w:hAnsi="Arial" w:cs="Arial"/>
          <w:bCs/>
        </w:rPr>
        <w:t>s</w:t>
      </w:r>
      <w:r w:rsidRPr="007253E5">
        <w:rPr>
          <w:rFonts w:ascii="Arial" w:hAnsi="Arial" w:cs="Arial"/>
          <w:bCs/>
        </w:rPr>
        <w:t xml:space="preserve"> se precisa: el nombre del </w:t>
      </w:r>
      <w:r w:rsidR="009A620A" w:rsidRPr="007253E5">
        <w:rPr>
          <w:rFonts w:ascii="Arial" w:hAnsi="Arial" w:cs="Arial"/>
          <w:bCs/>
        </w:rPr>
        <w:t>a</w:t>
      </w:r>
      <w:r w:rsidR="009F7578" w:rsidRPr="007253E5">
        <w:rPr>
          <w:rFonts w:ascii="Arial" w:hAnsi="Arial" w:cs="Arial"/>
          <w:bCs/>
        </w:rPr>
        <w:t>ctor</w:t>
      </w:r>
      <w:r w:rsidRPr="007253E5">
        <w:rPr>
          <w:rFonts w:ascii="Arial" w:hAnsi="Arial" w:cs="Arial"/>
          <w:bCs/>
        </w:rPr>
        <w:t>, domicilio, acto impugnado, hechos, conceptos de agravio y está la firma autógrafa de quien promueve.</w:t>
      </w:r>
    </w:p>
    <w:p w14:paraId="4D31433A" w14:textId="2A0D1C4F" w:rsidR="00196846" w:rsidRPr="007253E5" w:rsidRDefault="005712A1" w:rsidP="00B66DD1">
      <w:pPr>
        <w:pStyle w:val="NormalWeb"/>
        <w:widowControl w:val="0"/>
        <w:shd w:val="clear" w:color="auto" w:fill="FFFFFF"/>
        <w:spacing w:before="240" w:beforeAutospacing="0" w:after="240" w:afterAutospacing="0" w:line="360" w:lineRule="auto"/>
        <w:jc w:val="both"/>
        <w:rPr>
          <w:rFonts w:ascii="Arial" w:hAnsi="Arial" w:cs="Arial"/>
          <w:bCs/>
        </w:rPr>
      </w:pPr>
      <w:r w:rsidRPr="007253E5">
        <w:rPr>
          <w:rFonts w:ascii="Arial" w:hAnsi="Arial" w:cs="Arial"/>
          <w:b/>
          <w:bCs/>
        </w:rPr>
        <w:t>II. Oportunidad</w:t>
      </w:r>
      <w:r w:rsidRPr="007253E5">
        <w:rPr>
          <w:rFonts w:ascii="Arial" w:hAnsi="Arial" w:cs="Arial"/>
        </w:rPr>
        <w:t>. Se cumple el requisito.</w:t>
      </w:r>
      <w:r w:rsidRPr="007253E5">
        <w:rPr>
          <w:rFonts w:ascii="Arial" w:hAnsi="Arial" w:cs="Arial"/>
          <w:bCs/>
        </w:rPr>
        <w:t xml:space="preserve"> </w:t>
      </w:r>
      <w:r w:rsidR="00196846" w:rsidRPr="007253E5">
        <w:rPr>
          <w:rFonts w:ascii="Arial" w:hAnsi="Arial" w:cs="Arial"/>
          <w:bCs/>
        </w:rPr>
        <w:t xml:space="preserve">El </w:t>
      </w:r>
      <w:r w:rsidR="00E438F6" w:rsidRPr="007253E5">
        <w:rPr>
          <w:rFonts w:ascii="Arial" w:hAnsi="Arial" w:cs="Arial"/>
          <w:bCs/>
        </w:rPr>
        <w:t>a</w:t>
      </w:r>
      <w:r w:rsidR="00196846" w:rsidRPr="007253E5">
        <w:rPr>
          <w:rFonts w:ascii="Arial" w:hAnsi="Arial" w:cs="Arial"/>
          <w:bCs/>
        </w:rPr>
        <w:t xml:space="preserve">cuerdo </w:t>
      </w:r>
      <w:r w:rsidR="00E438F6" w:rsidRPr="007253E5">
        <w:rPr>
          <w:rFonts w:ascii="Arial" w:hAnsi="Arial" w:cs="Arial"/>
          <w:bCs/>
        </w:rPr>
        <w:t>i</w:t>
      </w:r>
      <w:r w:rsidR="00196846" w:rsidRPr="007253E5">
        <w:rPr>
          <w:rFonts w:ascii="Arial" w:hAnsi="Arial" w:cs="Arial"/>
          <w:bCs/>
        </w:rPr>
        <w:t xml:space="preserve">mpugnado se publicó en el </w:t>
      </w:r>
      <w:r w:rsidR="006B0574" w:rsidRPr="007253E5">
        <w:rPr>
          <w:rFonts w:ascii="Arial" w:hAnsi="Arial" w:cs="Arial"/>
          <w:bCs/>
        </w:rPr>
        <w:t xml:space="preserve">Diario Oficial de la Federación </w:t>
      </w:r>
      <w:r w:rsidR="00196846" w:rsidRPr="007253E5">
        <w:rPr>
          <w:rFonts w:ascii="Arial" w:hAnsi="Arial" w:cs="Arial"/>
          <w:bCs/>
        </w:rPr>
        <w:t>el quince de abril; entonces, el plazo para impugnar transcurrió del dieciséis al diecinueve del mismo mes. Esto, porque todos los días y horas son hábiles, en tanto la materia de controversia se relaciona con el procedimiento electoral federal.</w:t>
      </w:r>
    </w:p>
    <w:p w14:paraId="61533346" w14:textId="753B2C91" w:rsidR="005712A1" w:rsidRPr="007253E5" w:rsidRDefault="00196846" w:rsidP="00B66DD1">
      <w:pPr>
        <w:pStyle w:val="NormalWeb"/>
        <w:widowControl w:val="0"/>
        <w:shd w:val="clear" w:color="auto" w:fill="FFFFFF"/>
        <w:spacing w:before="240" w:beforeAutospacing="0" w:after="240" w:afterAutospacing="0" w:line="360" w:lineRule="auto"/>
        <w:jc w:val="both"/>
        <w:rPr>
          <w:rFonts w:ascii="Arial" w:hAnsi="Arial" w:cs="Arial"/>
          <w:bCs/>
        </w:rPr>
      </w:pPr>
      <w:r w:rsidRPr="007253E5">
        <w:rPr>
          <w:rFonts w:ascii="Arial" w:hAnsi="Arial" w:cs="Arial"/>
          <w:bCs/>
        </w:rPr>
        <w:t>Por tanto, si las demandas se presentaron directamente ante esta Sala Superior</w:t>
      </w:r>
      <w:r w:rsidR="00E438F6" w:rsidRPr="007253E5">
        <w:rPr>
          <w:rFonts w:ascii="Arial" w:hAnsi="Arial" w:cs="Arial"/>
          <w:bCs/>
        </w:rPr>
        <w:t xml:space="preserve"> el diecinueve de abril</w:t>
      </w:r>
      <w:r w:rsidRPr="007253E5">
        <w:rPr>
          <w:rFonts w:ascii="Arial" w:hAnsi="Arial" w:cs="Arial"/>
          <w:bCs/>
        </w:rPr>
        <w:t>, es evidente su oportunidad</w:t>
      </w:r>
      <w:r w:rsidR="005712A1" w:rsidRPr="007253E5">
        <w:rPr>
          <w:rFonts w:ascii="Arial" w:hAnsi="Arial" w:cs="Arial"/>
          <w:bCs/>
        </w:rPr>
        <w:t>.</w:t>
      </w:r>
      <w:r w:rsidR="005712A1" w:rsidRPr="007253E5">
        <w:rPr>
          <w:rStyle w:val="Refdenotaalpie"/>
          <w:rFonts w:ascii="Arial" w:hAnsi="Arial" w:cs="Arial"/>
          <w:bCs/>
        </w:rPr>
        <w:footnoteReference w:id="7"/>
      </w:r>
    </w:p>
    <w:p w14:paraId="520D79D8" w14:textId="6E0CB8D7" w:rsidR="005712A1" w:rsidRPr="007253E5" w:rsidRDefault="005712A1" w:rsidP="00B66DD1">
      <w:pPr>
        <w:pStyle w:val="NormalWeb"/>
        <w:widowControl w:val="0"/>
        <w:shd w:val="clear" w:color="auto" w:fill="FFFFFF"/>
        <w:spacing w:before="240" w:beforeAutospacing="0" w:after="240" w:afterAutospacing="0" w:line="360" w:lineRule="auto"/>
        <w:jc w:val="both"/>
        <w:rPr>
          <w:rFonts w:ascii="Arial" w:hAnsi="Arial" w:cs="Arial"/>
        </w:rPr>
      </w:pPr>
      <w:r w:rsidRPr="007253E5">
        <w:rPr>
          <w:rFonts w:ascii="Arial" w:hAnsi="Arial" w:cs="Arial"/>
          <w:b/>
          <w:bCs/>
        </w:rPr>
        <w:t>III. Legitimación.</w:t>
      </w:r>
      <w:r w:rsidRPr="007253E5">
        <w:rPr>
          <w:rFonts w:ascii="Arial" w:hAnsi="Arial" w:cs="Arial"/>
        </w:rPr>
        <w:t xml:space="preserve"> </w:t>
      </w:r>
      <w:r w:rsidR="00D60FBC" w:rsidRPr="007253E5">
        <w:rPr>
          <w:rFonts w:ascii="Arial" w:hAnsi="Arial" w:cs="Arial"/>
        </w:rPr>
        <w:t>El</w:t>
      </w:r>
      <w:r w:rsidRPr="007253E5">
        <w:rPr>
          <w:rFonts w:ascii="Arial" w:hAnsi="Arial" w:cs="Arial"/>
        </w:rPr>
        <w:t xml:space="preserve"> </w:t>
      </w:r>
      <w:r w:rsidR="009F7578" w:rsidRPr="007253E5">
        <w:rPr>
          <w:rFonts w:ascii="Arial" w:hAnsi="Arial" w:cs="Arial"/>
        </w:rPr>
        <w:t>actor</w:t>
      </w:r>
      <w:r w:rsidR="0001157F" w:rsidRPr="007253E5">
        <w:rPr>
          <w:rFonts w:ascii="Arial" w:hAnsi="Arial" w:cs="Arial"/>
        </w:rPr>
        <w:t xml:space="preserve"> </w:t>
      </w:r>
      <w:r w:rsidRPr="007253E5">
        <w:rPr>
          <w:rFonts w:ascii="Arial" w:hAnsi="Arial" w:cs="Arial"/>
        </w:rPr>
        <w:t xml:space="preserve">está </w:t>
      </w:r>
      <w:r w:rsidR="00D60FBC" w:rsidRPr="007253E5">
        <w:rPr>
          <w:rFonts w:ascii="Arial" w:hAnsi="Arial" w:cs="Arial"/>
        </w:rPr>
        <w:t>autorizado</w:t>
      </w:r>
      <w:r w:rsidRPr="007253E5">
        <w:rPr>
          <w:rFonts w:ascii="Arial" w:hAnsi="Arial" w:cs="Arial"/>
        </w:rPr>
        <w:t xml:space="preserve"> para demandar por ser </w:t>
      </w:r>
      <w:r w:rsidR="00D60FBC" w:rsidRPr="007253E5">
        <w:rPr>
          <w:rFonts w:ascii="Arial" w:hAnsi="Arial" w:cs="Arial"/>
        </w:rPr>
        <w:t xml:space="preserve">un </w:t>
      </w:r>
      <w:r w:rsidRPr="007253E5">
        <w:rPr>
          <w:rFonts w:ascii="Arial" w:hAnsi="Arial" w:cs="Arial"/>
        </w:rPr>
        <w:t>ciudadano que promueve por su propio derecho.</w:t>
      </w:r>
    </w:p>
    <w:p w14:paraId="7C78604B" w14:textId="77777777" w:rsidR="00DA1498" w:rsidRPr="007253E5" w:rsidRDefault="005712A1" w:rsidP="00B66DD1">
      <w:pPr>
        <w:pStyle w:val="NormalWeb"/>
        <w:shd w:val="clear" w:color="auto" w:fill="FFFFFF"/>
        <w:spacing w:before="240" w:beforeAutospacing="0" w:after="240" w:afterAutospacing="0" w:line="360" w:lineRule="auto"/>
        <w:jc w:val="both"/>
        <w:rPr>
          <w:rFonts w:ascii="Arial" w:hAnsi="Arial" w:cs="Arial"/>
          <w:spacing w:val="4"/>
        </w:rPr>
      </w:pPr>
      <w:r w:rsidRPr="007253E5">
        <w:rPr>
          <w:rFonts w:ascii="Arial" w:hAnsi="Arial" w:cs="Arial"/>
          <w:b/>
          <w:bCs/>
          <w:spacing w:val="4"/>
        </w:rPr>
        <w:t>IV. Interés.</w:t>
      </w:r>
      <w:r w:rsidRPr="007253E5">
        <w:rPr>
          <w:rFonts w:ascii="Arial" w:hAnsi="Arial" w:cs="Arial"/>
          <w:spacing w:val="4"/>
        </w:rPr>
        <w:t xml:space="preserve"> </w:t>
      </w:r>
    </w:p>
    <w:p w14:paraId="2300831A" w14:textId="1A58C452" w:rsidR="00DA1498" w:rsidRPr="007253E5" w:rsidRDefault="00DA1498" w:rsidP="00B66DD1">
      <w:pPr>
        <w:pStyle w:val="NormalWeb"/>
        <w:shd w:val="clear" w:color="auto" w:fill="FFFFFF"/>
        <w:spacing w:before="240" w:beforeAutospacing="0" w:after="240" w:afterAutospacing="0" w:line="360" w:lineRule="auto"/>
        <w:jc w:val="both"/>
        <w:rPr>
          <w:rFonts w:ascii="Arial" w:hAnsi="Arial" w:cs="Arial"/>
          <w:b/>
          <w:bCs/>
          <w:spacing w:val="4"/>
        </w:rPr>
      </w:pPr>
      <w:r w:rsidRPr="007253E5">
        <w:rPr>
          <w:rFonts w:ascii="Arial" w:hAnsi="Arial" w:cs="Arial"/>
          <w:b/>
          <w:bCs/>
          <w:spacing w:val="4"/>
        </w:rPr>
        <w:t>1. Interés legítimo</w:t>
      </w:r>
    </w:p>
    <w:p w14:paraId="3413493F" w14:textId="35E811D2" w:rsidR="00196846" w:rsidRPr="007253E5" w:rsidRDefault="00196846" w:rsidP="00B66DD1">
      <w:pPr>
        <w:pStyle w:val="NormalWeb"/>
        <w:shd w:val="clear" w:color="auto" w:fill="FFFFFF"/>
        <w:spacing w:before="240" w:beforeAutospacing="0" w:after="240" w:afterAutospacing="0" w:line="360" w:lineRule="auto"/>
        <w:jc w:val="both"/>
        <w:rPr>
          <w:rFonts w:ascii="Arial" w:hAnsi="Arial" w:cs="Arial"/>
          <w:spacing w:val="4"/>
        </w:rPr>
      </w:pPr>
      <w:r w:rsidRPr="007253E5">
        <w:rPr>
          <w:rFonts w:ascii="Arial" w:hAnsi="Arial" w:cs="Arial"/>
          <w:spacing w:val="4"/>
        </w:rPr>
        <w:t xml:space="preserve">El </w:t>
      </w:r>
      <w:r w:rsidR="009F7578" w:rsidRPr="007253E5">
        <w:rPr>
          <w:rFonts w:ascii="Arial" w:hAnsi="Arial" w:cs="Arial"/>
          <w:spacing w:val="4"/>
        </w:rPr>
        <w:t>actor</w:t>
      </w:r>
      <w:r w:rsidR="0001157F" w:rsidRPr="007253E5">
        <w:rPr>
          <w:rFonts w:ascii="Arial" w:hAnsi="Arial" w:cs="Arial"/>
          <w:spacing w:val="4"/>
        </w:rPr>
        <w:t xml:space="preserve"> </w:t>
      </w:r>
      <w:r w:rsidRPr="007253E5">
        <w:rPr>
          <w:rFonts w:ascii="Arial" w:hAnsi="Arial" w:cs="Arial"/>
          <w:spacing w:val="4"/>
        </w:rPr>
        <w:t xml:space="preserve">tiene interés legítimo para impugnar, porque señala ser un ciudadano mexicano residente en el extranjero y pretende que se revoque el </w:t>
      </w:r>
      <w:r w:rsidR="00E438F6" w:rsidRPr="007253E5">
        <w:rPr>
          <w:rFonts w:ascii="Arial" w:hAnsi="Arial" w:cs="Arial"/>
          <w:spacing w:val="4"/>
        </w:rPr>
        <w:t>a</w:t>
      </w:r>
      <w:r w:rsidRPr="007253E5">
        <w:rPr>
          <w:rFonts w:ascii="Arial" w:hAnsi="Arial" w:cs="Arial"/>
          <w:spacing w:val="4"/>
        </w:rPr>
        <w:t xml:space="preserve">cuerdo </w:t>
      </w:r>
      <w:r w:rsidR="00E438F6" w:rsidRPr="007253E5">
        <w:rPr>
          <w:rFonts w:ascii="Arial" w:hAnsi="Arial" w:cs="Arial"/>
          <w:spacing w:val="4"/>
        </w:rPr>
        <w:t>i</w:t>
      </w:r>
      <w:r w:rsidRPr="007253E5">
        <w:rPr>
          <w:rFonts w:ascii="Arial" w:hAnsi="Arial" w:cs="Arial"/>
          <w:spacing w:val="4"/>
        </w:rPr>
        <w:t>mpugnado, porque diversas candidaturas incumplen la acción afirmativa para migrantes.</w:t>
      </w:r>
    </w:p>
    <w:p w14:paraId="1BAC9D0F" w14:textId="7CC2E4B0" w:rsidR="00196846" w:rsidRPr="007253E5" w:rsidRDefault="00196846" w:rsidP="00B66DD1">
      <w:pPr>
        <w:pStyle w:val="NormalWeb"/>
        <w:shd w:val="clear" w:color="auto" w:fill="FFFFFF"/>
        <w:spacing w:before="240" w:beforeAutospacing="0" w:after="240" w:afterAutospacing="0" w:line="360" w:lineRule="auto"/>
        <w:jc w:val="both"/>
        <w:rPr>
          <w:rFonts w:ascii="Arial" w:hAnsi="Arial" w:cs="Arial"/>
          <w:spacing w:val="4"/>
        </w:rPr>
      </w:pPr>
      <w:r w:rsidRPr="007253E5">
        <w:rPr>
          <w:rFonts w:ascii="Arial" w:hAnsi="Arial" w:cs="Arial"/>
          <w:spacing w:val="4"/>
        </w:rPr>
        <w:t xml:space="preserve">Si bien, el </w:t>
      </w:r>
      <w:r w:rsidR="009F7578" w:rsidRPr="007253E5">
        <w:rPr>
          <w:rFonts w:ascii="Arial" w:hAnsi="Arial" w:cs="Arial"/>
          <w:spacing w:val="4"/>
        </w:rPr>
        <w:t>actor</w:t>
      </w:r>
      <w:r w:rsidR="0001157F" w:rsidRPr="007253E5">
        <w:rPr>
          <w:rFonts w:ascii="Arial" w:hAnsi="Arial" w:cs="Arial"/>
          <w:spacing w:val="4"/>
        </w:rPr>
        <w:t xml:space="preserve"> </w:t>
      </w:r>
      <w:r w:rsidRPr="007253E5">
        <w:rPr>
          <w:rFonts w:ascii="Arial" w:hAnsi="Arial" w:cs="Arial"/>
          <w:spacing w:val="4"/>
        </w:rPr>
        <w:t>no manifiesta que tenga pretensión de ser registrado como candidato por la señalada acción afirmativa, ello en modo alguno es impedimento para reconocer su interés legítimo.</w:t>
      </w:r>
    </w:p>
    <w:p w14:paraId="48121A1F" w14:textId="221C2DEF" w:rsidR="00196846" w:rsidRPr="007253E5" w:rsidRDefault="00196846" w:rsidP="00B66DD1">
      <w:pPr>
        <w:pStyle w:val="NormalWeb"/>
        <w:shd w:val="clear" w:color="auto" w:fill="FFFFFF"/>
        <w:spacing w:before="240" w:beforeAutospacing="0" w:after="240" w:afterAutospacing="0" w:line="360" w:lineRule="auto"/>
        <w:jc w:val="both"/>
        <w:rPr>
          <w:rFonts w:ascii="Arial" w:hAnsi="Arial" w:cs="Arial"/>
          <w:spacing w:val="4"/>
        </w:rPr>
      </w:pPr>
      <w:r w:rsidRPr="007253E5">
        <w:rPr>
          <w:rFonts w:ascii="Arial" w:hAnsi="Arial" w:cs="Arial"/>
          <w:spacing w:val="4"/>
        </w:rPr>
        <w:t>Esta Sala Superior ha reconocido el interés legítimo a las personas residentes en el extranjero, a fin de controvertir los acuerdos del INE vinculados con la elección de diputaciones federales por acción afirmativa migrante.</w:t>
      </w:r>
      <w:r w:rsidRPr="007253E5">
        <w:rPr>
          <w:rStyle w:val="Refdenotaalpie"/>
          <w:rFonts w:ascii="Arial" w:hAnsi="Arial" w:cs="Arial"/>
          <w:bCs/>
        </w:rPr>
        <w:footnoteReference w:id="8"/>
      </w:r>
    </w:p>
    <w:p w14:paraId="44CEE8AD" w14:textId="37E8699C" w:rsidR="008A58C7" w:rsidRPr="007253E5" w:rsidRDefault="00196846" w:rsidP="00B66DD1">
      <w:pPr>
        <w:pStyle w:val="NormalWeb"/>
        <w:shd w:val="clear" w:color="auto" w:fill="FFFFFF"/>
        <w:spacing w:before="240" w:beforeAutospacing="0" w:after="240" w:afterAutospacing="0" w:line="360" w:lineRule="auto"/>
        <w:jc w:val="both"/>
        <w:rPr>
          <w:rFonts w:ascii="Arial" w:hAnsi="Arial" w:cs="Arial"/>
          <w:spacing w:val="4"/>
        </w:rPr>
      </w:pPr>
      <w:r w:rsidRPr="007253E5">
        <w:rPr>
          <w:rFonts w:ascii="Arial" w:hAnsi="Arial" w:cs="Arial"/>
          <w:spacing w:val="4"/>
        </w:rPr>
        <w:t xml:space="preserve">En el caso, el </w:t>
      </w:r>
      <w:r w:rsidR="00E438F6" w:rsidRPr="007253E5">
        <w:rPr>
          <w:rFonts w:ascii="Arial" w:hAnsi="Arial" w:cs="Arial"/>
          <w:spacing w:val="4"/>
        </w:rPr>
        <w:t>a</w:t>
      </w:r>
      <w:r w:rsidR="009F7578" w:rsidRPr="007253E5">
        <w:rPr>
          <w:rFonts w:ascii="Arial" w:hAnsi="Arial" w:cs="Arial"/>
          <w:spacing w:val="4"/>
        </w:rPr>
        <w:t>ctor</w:t>
      </w:r>
      <w:r w:rsidRPr="007253E5">
        <w:rPr>
          <w:rFonts w:ascii="Arial" w:hAnsi="Arial" w:cs="Arial"/>
          <w:spacing w:val="4"/>
        </w:rPr>
        <w:t xml:space="preserve"> señala ser un mexicano residente en el extranjero, el cual se considera un grupo discriminado y en desventaja</w:t>
      </w:r>
      <w:r w:rsidR="008A58C7" w:rsidRPr="007253E5">
        <w:rPr>
          <w:rFonts w:ascii="Arial" w:hAnsi="Arial" w:cs="Arial"/>
          <w:spacing w:val="4"/>
        </w:rPr>
        <w:t xml:space="preserve">. </w:t>
      </w:r>
    </w:p>
    <w:p w14:paraId="4C618C70" w14:textId="77777777" w:rsidR="009C2C0E" w:rsidRPr="007253E5" w:rsidRDefault="008A58C7" w:rsidP="009C2C0E">
      <w:pPr>
        <w:pStyle w:val="NormalWeb"/>
        <w:widowControl w:val="0"/>
        <w:shd w:val="clear" w:color="auto" w:fill="FFFFFF"/>
        <w:spacing w:before="240" w:beforeAutospacing="0" w:after="240" w:afterAutospacing="0" w:line="360" w:lineRule="auto"/>
        <w:jc w:val="both"/>
        <w:rPr>
          <w:rFonts w:ascii="Arial" w:hAnsi="Arial" w:cs="Arial"/>
          <w:spacing w:val="4"/>
        </w:rPr>
      </w:pPr>
      <w:r w:rsidRPr="007253E5">
        <w:rPr>
          <w:rFonts w:ascii="Arial" w:hAnsi="Arial" w:cs="Arial"/>
          <w:spacing w:val="4"/>
        </w:rPr>
        <w:t xml:space="preserve">Por tanto, tiene </w:t>
      </w:r>
      <w:r w:rsidR="00196846" w:rsidRPr="007253E5">
        <w:rPr>
          <w:rFonts w:ascii="Arial" w:hAnsi="Arial" w:cs="Arial"/>
          <w:spacing w:val="4"/>
        </w:rPr>
        <w:t xml:space="preserve">interés legítimo para </w:t>
      </w:r>
      <w:r w:rsidRPr="007253E5">
        <w:rPr>
          <w:rFonts w:ascii="Arial" w:hAnsi="Arial" w:cs="Arial"/>
          <w:spacing w:val="4"/>
        </w:rPr>
        <w:t>controvertir los actos vinculados con la elección de diputaciones federales por la mencionada acción afirmativa</w:t>
      </w:r>
      <w:r w:rsidR="00196846" w:rsidRPr="007253E5">
        <w:rPr>
          <w:rFonts w:ascii="Arial" w:hAnsi="Arial" w:cs="Arial"/>
          <w:spacing w:val="4"/>
        </w:rPr>
        <w:t xml:space="preserve">, en tanto señala </w:t>
      </w:r>
      <w:r w:rsidRPr="007253E5">
        <w:rPr>
          <w:rFonts w:ascii="Arial" w:hAnsi="Arial" w:cs="Arial"/>
          <w:spacing w:val="4"/>
        </w:rPr>
        <w:t>una posible afectación a su derecho a votar y elegir a una persona que auténticamente lo represente, por ser también migrante.</w:t>
      </w:r>
      <w:r w:rsidR="00196846" w:rsidRPr="007253E5">
        <w:rPr>
          <w:rStyle w:val="Refdenotaalpie"/>
          <w:rFonts w:ascii="Arial" w:hAnsi="Arial" w:cs="Arial"/>
          <w:bCs/>
        </w:rPr>
        <w:footnoteReference w:id="9"/>
      </w:r>
    </w:p>
    <w:p w14:paraId="629D04E4" w14:textId="5F4DF29E" w:rsidR="00196846" w:rsidRPr="007253E5" w:rsidRDefault="008A58C7" w:rsidP="009C2C0E">
      <w:pPr>
        <w:pStyle w:val="NormalWeb"/>
        <w:widowControl w:val="0"/>
        <w:shd w:val="clear" w:color="auto" w:fill="FFFFFF"/>
        <w:spacing w:before="240" w:beforeAutospacing="0" w:after="240" w:afterAutospacing="0" w:line="360" w:lineRule="auto"/>
        <w:jc w:val="both"/>
        <w:rPr>
          <w:rFonts w:ascii="Arial" w:hAnsi="Arial" w:cs="Arial"/>
          <w:spacing w:val="4"/>
        </w:rPr>
      </w:pPr>
      <w:r w:rsidRPr="007253E5">
        <w:rPr>
          <w:rFonts w:ascii="Arial" w:hAnsi="Arial" w:cs="Arial"/>
          <w:spacing w:val="4"/>
        </w:rPr>
        <w:t xml:space="preserve">En ese sentido, </w:t>
      </w:r>
      <w:r w:rsidR="00196846" w:rsidRPr="007253E5">
        <w:rPr>
          <w:rFonts w:ascii="Arial" w:hAnsi="Arial" w:cs="Arial"/>
          <w:spacing w:val="4"/>
        </w:rPr>
        <w:t xml:space="preserve">el interés legítimo deriva de la especial situación jurídica en la cual está el </w:t>
      </w:r>
      <w:r w:rsidR="00E438F6" w:rsidRPr="007253E5">
        <w:rPr>
          <w:rFonts w:ascii="Arial" w:hAnsi="Arial" w:cs="Arial"/>
          <w:spacing w:val="4"/>
        </w:rPr>
        <w:t>a</w:t>
      </w:r>
      <w:r w:rsidR="009F7578" w:rsidRPr="007253E5">
        <w:rPr>
          <w:rFonts w:ascii="Arial" w:hAnsi="Arial" w:cs="Arial"/>
          <w:spacing w:val="4"/>
        </w:rPr>
        <w:t>ctor</w:t>
      </w:r>
      <w:r w:rsidR="00196846" w:rsidRPr="007253E5">
        <w:rPr>
          <w:rFonts w:ascii="Arial" w:hAnsi="Arial" w:cs="Arial"/>
          <w:spacing w:val="4"/>
        </w:rPr>
        <w:t>, el derecho de votar que pretende ejercer y la auténtica representación</w:t>
      </w:r>
      <w:r w:rsidRPr="007253E5">
        <w:rPr>
          <w:rFonts w:ascii="Arial" w:hAnsi="Arial" w:cs="Arial"/>
          <w:spacing w:val="4"/>
        </w:rPr>
        <w:t xml:space="preserve"> que</w:t>
      </w:r>
      <w:r w:rsidR="00196846" w:rsidRPr="007253E5">
        <w:rPr>
          <w:rFonts w:ascii="Arial" w:hAnsi="Arial" w:cs="Arial"/>
          <w:spacing w:val="4"/>
        </w:rPr>
        <w:t>, en su concepto, deben tener las personas migrantes.</w:t>
      </w:r>
    </w:p>
    <w:p w14:paraId="3CD190F2" w14:textId="1FB5F607" w:rsidR="00196846" w:rsidRPr="007253E5" w:rsidRDefault="00196846" w:rsidP="00B66DD1">
      <w:pPr>
        <w:pStyle w:val="NormalWeb"/>
        <w:shd w:val="clear" w:color="auto" w:fill="FFFFFF"/>
        <w:spacing w:before="240" w:beforeAutospacing="0" w:after="240" w:afterAutospacing="0" w:line="360" w:lineRule="auto"/>
        <w:jc w:val="both"/>
        <w:rPr>
          <w:rFonts w:ascii="Arial" w:hAnsi="Arial" w:cs="Arial"/>
          <w:spacing w:val="4"/>
        </w:rPr>
      </w:pPr>
      <w:r w:rsidRPr="007253E5">
        <w:rPr>
          <w:rFonts w:ascii="Arial" w:hAnsi="Arial" w:cs="Arial"/>
          <w:spacing w:val="4"/>
        </w:rPr>
        <w:t xml:space="preserve">Es decir, el </w:t>
      </w:r>
      <w:r w:rsidR="00E438F6" w:rsidRPr="007253E5">
        <w:rPr>
          <w:rFonts w:ascii="Arial" w:hAnsi="Arial" w:cs="Arial"/>
          <w:spacing w:val="4"/>
        </w:rPr>
        <w:t>a</w:t>
      </w:r>
      <w:r w:rsidR="009F7578" w:rsidRPr="007253E5">
        <w:rPr>
          <w:rFonts w:ascii="Arial" w:hAnsi="Arial" w:cs="Arial"/>
          <w:spacing w:val="4"/>
        </w:rPr>
        <w:t>ctor</w:t>
      </w:r>
      <w:r w:rsidRPr="007253E5">
        <w:rPr>
          <w:rFonts w:ascii="Arial" w:hAnsi="Arial" w:cs="Arial"/>
          <w:spacing w:val="4"/>
        </w:rPr>
        <w:t xml:space="preserve"> se trata de una persona que se auto adscribe como migrante por residir en el extranjero y pretende ejercer su derecho a votar, precisamente, por una diputación migrante. </w:t>
      </w:r>
    </w:p>
    <w:p w14:paraId="4EB25FE4" w14:textId="64654DA7" w:rsidR="00196846" w:rsidRPr="007253E5" w:rsidRDefault="00196846" w:rsidP="00B66DD1">
      <w:pPr>
        <w:pStyle w:val="NormalWeb"/>
        <w:shd w:val="clear" w:color="auto" w:fill="FFFFFF"/>
        <w:spacing w:before="240" w:beforeAutospacing="0" w:after="240" w:afterAutospacing="0" w:line="360" w:lineRule="auto"/>
        <w:jc w:val="both"/>
        <w:rPr>
          <w:rFonts w:ascii="Arial" w:hAnsi="Arial" w:cs="Arial"/>
          <w:spacing w:val="4"/>
        </w:rPr>
      </w:pPr>
      <w:r w:rsidRPr="007253E5">
        <w:rPr>
          <w:rFonts w:ascii="Arial" w:hAnsi="Arial" w:cs="Arial"/>
          <w:spacing w:val="4"/>
        </w:rPr>
        <w:t>Por ello, le interesa que, quien resulte ganador de la elección, sea efectivamente una persona migrante</w:t>
      </w:r>
      <w:r w:rsidR="008A58C7" w:rsidRPr="007253E5">
        <w:rPr>
          <w:rFonts w:ascii="Arial" w:hAnsi="Arial" w:cs="Arial"/>
          <w:spacing w:val="4"/>
        </w:rPr>
        <w:t xml:space="preserve"> y </w:t>
      </w:r>
      <w:r w:rsidRPr="007253E5">
        <w:rPr>
          <w:rFonts w:ascii="Arial" w:hAnsi="Arial" w:cs="Arial"/>
          <w:spacing w:val="4"/>
        </w:rPr>
        <w:t xml:space="preserve">pueda representar adecuadamente a quienes, por cualquier circunstancia, hayan tenido </w:t>
      </w:r>
      <w:r w:rsidR="008A58C7" w:rsidRPr="007253E5">
        <w:rPr>
          <w:rFonts w:ascii="Arial" w:hAnsi="Arial" w:cs="Arial"/>
          <w:spacing w:val="4"/>
        </w:rPr>
        <w:t>la necesidad de</w:t>
      </w:r>
      <w:r w:rsidRPr="007253E5">
        <w:rPr>
          <w:rFonts w:ascii="Arial" w:hAnsi="Arial" w:cs="Arial"/>
          <w:spacing w:val="4"/>
        </w:rPr>
        <w:t xml:space="preserve"> migrar y, a su vez, residir en el extranjero.</w:t>
      </w:r>
    </w:p>
    <w:p w14:paraId="2C158EB6" w14:textId="04BDC18F" w:rsidR="00196846" w:rsidRPr="007253E5" w:rsidRDefault="005E338F" w:rsidP="00B66DD1">
      <w:pPr>
        <w:pStyle w:val="NormalWeb"/>
        <w:shd w:val="clear" w:color="auto" w:fill="FFFFFF"/>
        <w:spacing w:before="240" w:beforeAutospacing="0" w:after="240" w:afterAutospacing="0" w:line="360" w:lineRule="auto"/>
        <w:jc w:val="both"/>
        <w:rPr>
          <w:rFonts w:ascii="Arial" w:hAnsi="Arial" w:cs="Arial"/>
          <w:spacing w:val="4"/>
        </w:rPr>
      </w:pPr>
      <w:r w:rsidRPr="007253E5">
        <w:rPr>
          <w:rFonts w:ascii="Arial" w:hAnsi="Arial" w:cs="Arial"/>
          <w:spacing w:val="4"/>
        </w:rPr>
        <w:t>Así</w:t>
      </w:r>
      <w:r w:rsidR="00196846" w:rsidRPr="007253E5">
        <w:rPr>
          <w:rFonts w:ascii="Arial" w:hAnsi="Arial" w:cs="Arial"/>
          <w:spacing w:val="4"/>
        </w:rPr>
        <w:t xml:space="preserve">, el interés </w:t>
      </w:r>
      <w:r w:rsidR="008A58C7" w:rsidRPr="007253E5">
        <w:rPr>
          <w:rFonts w:ascii="Arial" w:hAnsi="Arial" w:cs="Arial"/>
          <w:spacing w:val="4"/>
        </w:rPr>
        <w:t xml:space="preserve">tutelado </w:t>
      </w:r>
      <w:r w:rsidR="00196846" w:rsidRPr="007253E5">
        <w:rPr>
          <w:rFonts w:ascii="Arial" w:hAnsi="Arial" w:cs="Arial"/>
          <w:spacing w:val="4"/>
        </w:rPr>
        <w:t xml:space="preserve">en modo alguno </w:t>
      </w:r>
      <w:r w:rsidR="008A58C7" w:rsidRPr="007253E5">
        <w:rPr>
          <w:rFonts w:ascii="Arial" w:hAnsi="Arial" w:cs="Arial"/>
          <w:spacing w:val="4"/>
        </w:rPr>
        <w:t xml:space="preserve">es de </w:t>
      </w:r>
      <w:r w:rsidR="00196846" w:rsidRPr="007253E5">
        <w:rPr>
          <w:rFonts w:ascii="Arial" w:hAnsi="Arial" w:cs="Arial"/>
          <w:spacing w:val="4"/>
        </w:rPr>
        <w:t>índole individual sino de naturaleza colectiva y de un grupo en situación de desventaja, relacionado con el derecho a votar por una persona que efectivamente represente a ese grupo.</w:t>
      </w:r>
    </w:p>
    <w:p w14:paraId="209FA707" w14:textId="65B5A68B" w:rsidR="00DA1498" w:rsidRPr="007253E5" w:rsidRDefault="00DA1498" w:rsidP="00B66DD1">
      <w:pPr>
        <w:pStyle w:val="NormalWeb"/>
        <w:shd w:val="clear" w:color="auto" w:fill="FFFFFF"/>
        <w:spacing w:before="240" w:beforeAutospacing="0" w:after="240" w:afterAutospacing="0" w:line="360" w:lineRule="auto"/>
        <w:jc w:val="both"/>
        <w:rPr>
          <w:rFonts w:ascii="Arial" w:hAnsi="Arial" w:cs="Arial"/>
          <w:b/>
          <w:bCs/>
          <w:spacing w:val="4"/>
        </w:rPr>
      </w:pPr>
      <w:r w:rsidRPr="007253E5">
        <w:rPr>
          <w:rFonts w:ascii="Arial" w:hAnsi="Arial" w:cs="Arial"/>
          <w:b/>
          <w:bCs/>
          <w:spacing w:val="4"/>
        </w:rPr>
        <w:t>2. Calidad de migrante residente en el exterior</w:t>
      </w:r>
    </w:p>
    <w:p w14:paraId="584DA75B" w14:textId="007D640C" w:rsidR="005E338F" w:rsidRPr="007253E5" w:rsidRDefault="005E338F" w:rsidP="00B66DD1">
      <w:pPr>
        <w:pStyle w:val="NormalWeb"/>
        <w:shd w:val="clear" w:color="auto" w:fill="FFFFFF"/>
        <w:spacing w:before="240" w:beforeAutospacing="0" w:after="240" w:afterAutospacing="0" w:line="360" w:lineRule="auto"/>
        <w:jc w:val="both"/>
        <w:rPr>
          <w:rFonts w:ascii="Arial" w:hAnsi="Arial" w:cs="Arial"/>
          <w:spacing w:val="4"/>
        </w:rPr>
      </w:pPr>
      <w:r w:rsidRPr="007253E5">
        <w:rPr>
          <w:rFonts w:ascii="Arial" w:hAnsi="Arial" w:cs="Arial"/>
          <w:spacing w:val="4"/>
        </w:rPr>
        <w:t>En cuanto a la calidad de migrante del actor, éste exhibió copia simple de</w:t>
      </w:r>
      <w:r w:rsidR="00602D73" w:rsidRPr="007253E5">
        <w:rPr>
          <w:rFonts w:ascii="Arial" w:hAnsi="Arial" w:cs="Arial"/>
          <w:spacing w:val="4"/>
        </w:rPr>
        <w:t xml:space="preserve"> su </w:t>
      </w:r>
      <w:r w:rsidRPr="007253E5">
        <w:rPr>
          <w:rFonts w:ascii="Arial" w:hAnsi="Arial" w:cs="Arial"/>
          <w:spacing w:val="4"/>
        </w:rPr>
        <w:t>matrícula consular</w:t>
      </w:r>
      <w:r w:rsidR="00602D73" w:rsidRPr="007253E5">
        <w:rPr>
          <w:rFonts w:ascii="Arial" w:hAnsi="Arial" w:cs="Arial"/>
          <w:spacing w:val="4"/>
        </w:rPr>
        <w:t>, es decir, el documento con el cual acredita su inscripción oficial como mexicano que reside en el exterior, con independencia de su condición migratoria</w:t>
      </w:r>
      <w:r w:rsidR="00602D73" w:rsidRPr="007253E5">
        <w:rPr>
          <w:rStyle w:val="Refdenotaalpie"/>
          <w:rFonts w:ascii="Arial" w:hAnsi="Arial" w:cs="Arial"/>
          <w:spacing w:val="4"/>
        </w:rPr>
        <w:footnoteReference w:id="10"/>
      </w:r>
      <w:r w:rsidR="00602D73" w:rsidRPr="007253E5">
        <w:rPr>
          <w:rFonts w:ascii="Arial" w:hAnsi="Arial" w:cs="Arial"/>
          <w:spacing w:val="4"/>
        </w:rPr>
        <w:t xml:space="preserve">. </w:t>
      </w:r>
    </w:p>
    <w:p w14:paraId="56B849E3" w14:textId="7F360046" w:rsidR="00602D73" w:rsidRPr="007253E5" w:rsidRDefault="00602D73" w:rsidP="00B66DD1">
      <w:pPr>
        <w:pStyle w:val="NormalWeb"/>
        <w:shd w:val="clear" w:color="auto" w:fill="FFFFFF"/>
        <w:spacing w:before="240" w:beforeAutospacing="0" w:after="240" w:afterAutospacing="0" w:line="360" w:lineRule="auto"/>
        <w:jc w:val="both"/>
        <w:rPr>
          <w:rFonts w:ascii="Arial" w:hAnsi="Arial" w:cs="Arial"/>
          <w:spacing w:val="4"/>
        </w:rPr>
      </w:pPr>
      <w:r w:rsidRPr="007253E5">
        <w:rPr>
          <w:rFonts w:ascii="Arial" w:hAnsi="Arial" w:cs="Arial"/>
          <w:spacing w:val="4"/>
        </w:rPr>
        <w:t>Entre la información que debe contener la matricula consular está el nombre del connacional y el domicilio a la fecha de matriculación</w:t>
      </w:r>
      <w:r w:rsidRPr="007253E5">
        <w:rPr>
          <w:rStyle w:val="Refdenotaalpie"/>
          <w:rFonts w:ascii="Arial" w:hAnsi="Arial" w:cs="Arial"/>
          <w:spacing w:val="4"/>
        </w:rPr>
        <w:footnoteReference w:id="11"/>
      </w:r>
      <w:r w:rsidR="00111B13" w:rsidRPr="007253E5">
        <w:rPr>
          <w:rFonts w:ascii="Arial" w:hAnsi="Arial" w:cs="Arial"/>
          <w:spacing w:val="4"/>
        </w:rPr>
        <w:t>. Para obtener ese documento, es indispensable comparecer personalmente a la oficina consular, comprobar nacionalidad, presentar identificación y acreditar domicilio</w:t>
      </w:r>
      <w:r w:rsidR="00111B13" w:rsidRPr="007253E5">
        <w:rPr>
          <w:rStyle w:val="Refdenotaalpie"/>
          <w:rFonts w:ascii="Arial" w:hAnsi="Arial" w:cs="Arial"/>
          <w:spacing w:val="4"/>
        </w:rPr>
        <w:footnoteReference w:id="12"/>
      </w:r>
      <w:r w:rsidR="00111B13" w:rsidRPr="007253E5">
        <w:rPr>
          <w:rFonts w:ascii="Arial" w:hAnsi="Arial" w:cs="Arial"/>
          <w:spacing w:val="4"/>
        </w:rPr>
        <w:t>.</w:t>
      </w:r>
    </w:p>
    <w:p w14:paraId="029A7D80" w14:textId="77777777" w:rsidR="009C2C0E" w:rsidRPr="007253E5" w:rsidRDefault="00111B13" w:rsidP="009C2C0E">
      <w:pPr>
        <w:pStyle w:val="NormalWeb"/>
        <w:widowControl w:val="0"/>
        <w:shd w:val="clear" w:color="auto" w:fill="FFFFFF"/>
        <w:spacing w:before="240" w:beforeAutospacing="0" w:after="240" w:afterAutospacing="0" w:line="360" w:lineRule="auto"/>
        <w:jc w:val="both"/>
        <w:rPr>
          <w:rFonts w:ascii="Arial" w:hAnsi="Arial" w:cs="Arial"/>
          <w:spacing w:val="4"/>
        </w:rPr>
      </w:pPr>
      <w:r w:rsidRPr="007253E5">
        <w:rPr>
          <w:rFonts w:ascii="Arial" w:hAnsi="Arial" w:cs="Arial"/>
          <w:spacing w:val="4"/>
        </w:rPr>
        <w:t>Ahora, de la copia simple de la credencial de matr</w:t>
      </w:r>
      <w:r w:rsidR="00600DA6" w:rsidRPr="007253E5">
        <w:rPr>
          <w:rFonts w:ascii="Arial" w:hAnsi="Arial" w:cs="Arial"/>
          <w:spacing w:val="4"/>
        </w:rPr>
        <w:t>í</w:t>
      </w:r>
      <w:r w:rsidRPr="007253E5">
        <w:rPr>
          <w:rFonts w:ascii="Arial" w:hAnsi="Arial" w:cs="Arial"/>
          <w:spacing w:val="4"/>
        </w:rPr>
        <w:t xml:space="preserve">cula consular se advierte </w:t>
      </w:r>
      <w:r w:rsidR="00DA1498" w:rsidRPr="007253E5">
        <w:rPr>
          <w:rFonts w:ascii="Arial" w:hAnsi="Arial" w:cs="Arial"/>
          <w:spacing w:val="4"/>
        </w:rPr>
        <w:t xml:space="preserve">en el anverso </w:t>
      </w:r>
      <w:r w:rsidRPr="007253E5">
        <w:rPr>
          <w:rFonts w:ascii="Arial" w:hAnsi="Arial" w:cs="Arial"/>
          <w:spacing w:val="4"/>
        </w:rPr>
        <w:t>el nombre de Juan Carlos Guerrero Anaya, es decir, el del actor</w:t>
      </w:r>
      <w:r w:rsidR="00DA1498" w:rsidRPr="007253E5">
        <w:rPr>
          <w:rFonts w:ascii="Arial" w:hAnsi="Arial" w:cs="Arial"/>
          <w:spacing w:val="4"/>
        </w:rPr>
        <w:t>,</w:t>
      </w:r>
      <w:r w:rsidRPr="007253E5">
        <w:rPr>
          <w:rFonts w:ascii="Arial" w:hAnsi="Arial" w:cs="Arial"/>
          <w:spacing w:val="4"/>
        </w:rPr>
        <w:t xml:space="preserve"> y el domicilio ubicado en “3247 OLIVE ST</w:t>
      </w:r>
      <w:r w:rsidR="00F92B77" w:rsidRPr="007253E5">
        <w:rPr>
          <w:rFonts w:ascii="Arial" w:hAnsi="Arial" w:cs="Arial"/>
          <w:spacing w:val="4"/>
        </w:rPr>
        <w:t xml:space="preserve"> </w:t>
      </w:r>
      <w:r w:rsidRPr="007253E5">
        <w:rPr>
          <w:rFonts w:ascii="Arial" w:hAnsi="Arial" w:cs="Arial"/>
          <w:spacing w:val="4"/>
        </w:rPr>
        <w:t>HUNT</w:t>
      </w:r>
      <w:r w:rsidR="00F92B77" w:rsidRPr="007253E5">
        <w:rPr>
          <w:rFonts w:ascii="Arial" w:hAnsi="Arial" w:cs="Arial"/>
          <w:spacing w:val="4"/>
        </w:rPr>
        <w:t>I</w:t>
      </w:r>
      <w:r w:rsidRPr="007253E5">
        <w:rPr>
          <w:rFonts w:ascii="Arial" w:hAnsi="Arial" w:cs="Arial"/>
          <w:spacing w:val="4"/>
        </w:rPr>
        <w:t>NGTON PARK, CA”</w:t>
      </w:r>
      <w:r w:rsidR="00DA1498" w:rsidRPr="007253E5">
        <w:rPr>
          <w:rFonts w:ascii="Arial" w:hAnsi="Arial" w:cs="Arial"/>
          <w:spacing w:val="4"/>
        </w:rPr>
        <w:t>, el cual es coincidente con el señalado en el escrito de demanda.</w:t>
      </w:r>
    </w:p>
    <w:p w14:paraId="1C1B704B" w14:textId="44761F45" w:rsidR="00DA1498" w:rsidRPr="007253E5" w:rsidRDefault="00DA1498" w:rsidP="009C2C0E">
      <w:pPr>
        <w:pStyle w:val="NormalWeb"/>
        <w:widowControl w:val="0"/>
        <w:shd w:val="clear" w:color="auto" w:fill="FFFFFF"/>
        <w:spacing w:before="240" w:beforeAutospacing="0" w:after="240" w:afterAutospacing="0" w:line="360" w:lineRule="auto"/>
        <w:jc w:val="both"/>
        <w:rPr>
          <w:rFonts w:ascii="Arial" w:hAnsi="Arial" w:cs="Arial"/>
          <w:spacing w:val="4"/>
        </w:rPr>
      </w:pPr>
      <w:r w:rsidRPr="007253E5">
        <w:rPr>
          <w:rFonts w:ascii="Arial" w:hAnsi="Arial" w:cs="Arial"/>
          <w:spacing w:val="4"/>
        </w:rPr>
        <w:t>Y, por otra parte, en el reserv</w:t>
      </w:r>
      <w:r w:rsidR="00F92B77" w:rsidRPr="007253E5">
        <w:rPr>
          <w:rFonts w:ascii="Arial" w:hAnsi="Arial" w:cs="Arial"/>
          <w:spacing w:val="4"/>
        </w:rPr>
        <w:t xml:space="preserve">o </w:t>
      </w:r>
      <w:r w:rsidRPr="007253E5">
        <w:rPr>
          <w:rFonts w:ascii="Arial" w:hAnsi="Arial" w:cs="Arial"/>
          <w:spacing w:val="4"/>
        </w:rPr>
        <w:t>se lee lo siguiente “EL PORTADOR ES NACIONAL MEXICANO QUE RESIDE EN EL EXTRANJERO ESTA ES UNA IDENTIFICACIÓN EXPEDIDA POR EL GOBIERNO MEXICANO”.</w:t>
      </w:r>
    </w:p>
    <w:p w14:paraId="70B1DBCB" w14:textId="4813373E" w:rsidR="00DA1498" w:rsidRPr="007253E5" w:rsidRDefault="00DA1498" w:rsidP="00DA1498">
      <w:pPr>
        <w:tabs>
          <w:tab w:val="left" w:pos="2646"/>
        </w:tabs>
        <w:spacing w:before="100" w:beforeAutospacing="1" w:after="100" w:afterAutospacing="1" w:line="360" w:lineRule="auto"/>
        <w:jc w:val="both"/>
        <w:rPr>
          <w:rFonts w:eastAsia="Calibri" w:cs="Arial"/>
          <w:bCs/>
          <w:sz w:val="24"/>
          <w:szCs w:val="24"/>
        </w:rPr>
      </w:pPr>
      <w:r w:rsidRPr="007253E5">
        <w:rPr>
          <w:rFonts w:eastAsia="Times New Roman" w:cs="Arial"/>
          <w:spacing w:val="4"/>
          <w:sz w:val="24"/>
          <w:szCs w:val="24"/>
          <w:lang w:eastAsia="es-MX"/>
        </w:rPr>
        <w:t>Al respecto, esta Sala Superior ha considerado que</w:t>
      </w:r>
      <w:r w:rsidRPr="007253E5">
        <w:rPr>
          <w:rFonts w:eastAsia="Calibri" w:cs="Arial"/>
          <w:bCs/>
          <w:sz w:val="24"/>
          <w:szCs w:val="24"/>
        </w:rPr>
        <w:t xml:space="preserve">, </w:t>
      </w:r>
      <w:r w:rsidRPr="007253E5">
        <w:rPr>
          <w:rFonts w:eastAsia="Calibri" w:cs="Arial"/>
          <w:b/>
          <w:sz w:val="24"/>
          <w:szCs w:val="24"/>
        </w:rPr>
        <w:t>se</w:t>
      </w:r>
      <w:r w:rsidRPr="007253E5">
        <w:rPr>
          <w:rFonts w:eastAsia="Calibri" w:cs="Arial"/>
          <w:bCs/>
          <w:sz w:val="24"/>
          <w:szCs w:val="24"/>
        </w:rPr>
        <w:t xml:space="preserve"> </w:t>
      </w:r>
      <w:r w:rsidRPr="007253E5">
        <w:rPr>
          <w:rFonts w:eastAsia="Calibri" w:cs="Arial"/>
          <w:b/>
          <w:sz w:val="24"/>
          <w:szCs w:val="24"/>
        </w:rPr>
        <w:t>debe flexibilizar el estándar probatorio</w:t>
      </w:r>
      <w:r w:rsidRPr="007253E5">
        <w:rPr>
          <w:rFonts w:eastAsia="Calibri" w:cs="Arial"/>
          <w:bCs/>
          <w:sz w:val="24"/>
          <w:szCs w:val="24"/>
        </w:rPr>
        <w:t xml:space="preserve"> para demostrar la calidad de migrante de quienes, como parte de ese grupo, controviertan el requisito de residencia en el extranjero de candidaturas registradas.</w:t>
      </w:r>
      <w:r w:rsidRPr="007253E5">
        <w:rPr>
          <w:rStyle w:val="Refdenotaalpie"/>
          <w:rFonts w:eastAsia="Calibri" w:cs="Arial"/>
          <w:bCs/>
          <w:sz w:val="24"/>
          <w:szCs w:val="24"/>
        </w:rPr>
        <w:footnoteReference w:id="13"/>
      </w:r>
    </w:p>
    <w:p w14:paraId="7249F494" w14:textId="77777777" w:rsidR="00DA1498" w:rsidRPr="007253E5" w:rsidRDefault="00DA1498" w:rsidP="00DA1498">
      <w:pPr>
        <w:tabs>
          <w:tab w:val="left" w:pos="2646"/>
        </w:tabs>
        <w:spacing w:before="100" w:beforeAutospacing="1" w:after="100" w:afterAutospacing="1" w:line="360" w:lineRule="auto"/>
        <w:jc w:val="both"/>
        <w:rPr>
          <w:rFonts w:eastAsia="Calibri" w:cs="Arial"/>
          <w:b/>
          <w:sz w:val="24"/>
          <w:szCs w:val="24"/>
        </w:rPr>
      </w:pPr>
      <w:r w:rsidRPr="007253E5">
        <w:rPr>
          <w:rFonts w:eastAsia="Calibri" w:cs="Arial"/>
          <w:bCs/>
          <w:sz w:val="24"/>
          <w:szCs w:val="24"/>
        </w:rPr>
        <w:t xml:space="preserve">Así, las personas migrantes que impugnen el registro de candidaturas por esa acción afirmativa sólo deben acreditar un interés legítimo </w:t>
      </w:r>
      <w:r w:rsidRPr="007253E5">
        <w:rPr>
          <w:rFonts w:eastAsia="Calibri" w:cs="Arial"/>
          <w:b/>
          <w:sz w:val="24"/>
          <w:szCs w:val="24"/>
        </w:rPr>
        <w:t>presuntivo</w:t>
      </w:r>
      <w:r w:rsidRPr="007253E5">
        <w:rPr>
          <w:rFonts w:eastAsia="Calibri" w:cs="Arial"/>
          <w:bCs/>
          <w:sz w:val="24"/>
          <w:szCs w:val="24"/>
        </w:rPr>
        <w:t>, sin ser exigible un grado de prueba plena</w:t>
      </w:r>
      <w:r w:rsidRPr="007253E5">
        <w:rPr>
          <w:rFonts w:eastAsia="Calibri" w:cs="Arial"/>
          <w:b/>
          <w:sz w:val="24"/>
          <w:szCs w:val="24"/>
        </w:rPr>
        <w:t>.</w:t>
      </w:r>
    </w:p>
    <w:p w14:paraId="1A38B918" w14:textId="77777777" w:rsidR="00DA1498" w:rsidRPr="007253E5" w:rsidRDefault="00DA1498" w:rsidP="00DA1498">
      <w:pPr>
        <w:tabs>
          <w:tab w:val="left" w:pos="2646"/>
        </w:tabs>
        <w:spacing w:before="100" w:beforeAutospacing="1" w:after="100" w:afterAutospacing="1" w:line="360" w:lineRule="auto"/>
        <w:jc w:val="both"/>
        <w:rPr>
          <w:rFonts w:eastAsia="Calibri" w:cs="Arial"/>
          <w:bCs/>
          <w:sz w:val="24"/>
          <w:szCs w:val="24"/>
        </w:rPr>
      </w:pPr>
      <w:r w:rsidRPr="007253E5">
        <w:rPr>
          <w:rFonts w:eastAsia="Calibri" w:cs="Arial"/>
          <w:bCs/>
          <w:sz w:val="24"/>
          <w:szCs w:val="24"/>
        </w:rPr>
        <w:t>En ese sentido, para acreditar el interés legítimo presuntivo basta que en el expediente obren pruebas mínimas, inclusive de naturaleza indiciaria, a partir de las cuales se pueda presumir la calidad de migrante de los actores.</w:t>
      </w:r>
    </w:p>
    <w:p w14:paraId="5C2F0CC3" w14:textId="5AD87B1D" w:rsidR="00DA1498" w:rsidRPr="007253E5" w:rsidRDefault="00DA1498" w:rsidP="00DA1498">
      <w:pPr>
        <w:tabs>
          <w:tab w:val="left" w:pos="2646"/>
        </w:tabs>
        <w:spacing w:before="100" w:beforeAutospacing="1" w:after="100" w:afterAutospacing="1" w:line="360" w:lineRule="auto"/>
        <w:jc w:val="both"/>
        <w:rPr>
          <w:rFonts w:eastAsia="Calibri" w:cs="Arial"/>
          <w:bCs/>
          <w:sz w:val="24"/>
          <w:szCs w:val="24"/>
        </w:rPr>
      </w:pPr>
      <w:r w:rsidRPr="007253E5">
        <w:rPr>
          <w:rFonts w:eastAsia="Calibri" w:cs="Arial"/>
          <w:bCs/>
          <w:sz w:val="24"/>
          <w:szCs w:val="24"/>
        </w:rPr>
        <w:t>Esto, porque la flexibilización del estándar probatorio tiene como finalidad facilitar el acceso a la justicia de personas colocadas en una situación de vulnerabilidad.</w:t>
      </w:r>
    </w:p>
    <w:p w14:paraId="3DF7ECFD" w14:textId="023B5060" w:rsidR="00DA1498" w:rsidRPr="007253E5" w:rsidRDefault="00DA1498" w:rsidP="00DA1498">
      <w:pPr>
        <w:tabs>
          <w:tab w:val="left" w:pos="2646"/>
        </w:tabs>
        <w:spacing w:before="100" w:beforeAutospacing="1" w:after="100" w:afterAutospacing="1" w:line="360" w:lineRule="auto"/>
        <w:jc w:val="both"/>
        <w:rPr>
          <w:rFonts w:eastAsia="Calibri" w:cs="Arial"/>
          <w:bCs/>
          <w:sz w:val="24"/>
          <w:szCs w:val="24"/>
        </w:rPr>
      </w:pPr>
      <w:r w:rsidRPr="007253E5">
        <w:rPr>
          <w:rFonts w:eastAsia="Calibri" w:cs="Arial"/>
          <w:bCs/>
          <w:sz w:val="24"/>
          <w:szCs w:val="24"/>
        </w:rPr>
        <w:t>Con base en lo anterior, aunque en el expediente obra solo una copia simple de la matricula consular del actor para acreditar su calidad de migrante y residente en el exterior, ese documento es suficiente para tener por acreditado el interés legítimo presuntivo a fin de controvertir el registro de las candidaturas a diputaciones federales de representación proporcional.</w:t>
      </w:r>
    </w:p>
    <w:p w14:paraId="1D7D2C29" w14:textId="4B711012" w:rsidR="008A58C7" w:rsidRPr="007253E5" w:rsidRDefault="008A58C7" w:rsidP="00B66DD1">
      <w:pPr>
        <w:pStyle w:val="NormalWeb"/>
        <w:shd w:val="clear" w:color="auto" w:fill="FFFFFF"/>
        <w:spacing w:before="240" w:beforeAutospacing="0" w:after="240" w:afterAutospacing="0" w:line="360" w:lineRule="auto"/>
        <w:jc w:val="both"/>
        <w:rPr>
          <w:rFonts w:ascii="Arial" w:hAnsi="Arial" w:cs="Arial"/>
          <w:spacing w:val="4"/>
        </w:rPr>
      </w:pPr>
      <w:r w:rsidRPr="007253E5">
        <w:rPr>
          <w:rFonts w:ascii="Arial" w:hAnsi="Arial" w:cs="Arial"/>
          <w:spacing w:val="4"/>
        </w:rPr>
        <w:t>Por lo anterior, se considera infundad</w:t>
      </w:r>
      <w:r w:rsidR="00C5180B" w:rsidRPr="007253E5">
        <w:rPr>
          <w:rFonts w:ascii="Arial" w:hAnsi="Arial" w:cs="Arial"/>
          <w:spacing w:val="4"/>
        </w:rPr>
        <w:t>a</w:t>
      </w:r>
      <w:r w:rsidRPr="007253E5">
        <w:rPr>
          <w:rFonts w:ascii="Arial" w:hAnsi="Arial" w:cs="Arial"/>
          <w:spacing w:val="4"/>
        </w:rPr>
        <w:t xml:space="preserve"> la causal de improcedencia </w:t>
      </w:r>
      <w:r w:rsidR="00673CD9" w:rsidRPr="007253E5">
        <w:rPr>
          <w:rFonts w:ascii="Arial" w:hAnsi="Arial" w:cs="Arial"/>
          <w:spacing w:val="4"/>
        </w:rPr>
        <w:t>consistente</w:t>
      </w:r>
      <w:r w:rsidR="00E92CD3" w:rsidRPr="007253E5">
        <w:rPr>
          <w:rFonts w:ascii="Arial" w:hAnsi="Arial" w:cs="Arial"/>
          <w:spacing w:val="4"/>
        </w:rPr>
        <w:t>,</w:t>
      </w:r>
      <w:r w:rsidR="00673CD9" w:rsidRPr="007253E5">
        <w:rPr>
          <w:rFonts w:ascii="Arial" w:hAnsi="Arial" w:cs="Arial"/>
          <w:spacing w:val="4"/>
        </w:rPr>
        <w:t xml:space="preserve"> en la falta de interés del </w:t>
      </w:r>
      <w:r w:rsidR="00E438F6" w:rsidRPr="007253E5">
        <w:rPr>
          <w:rFonts w:ascii="Arial" w:hAnsi="Arial" w:cs="Arial"/>
          <w:spacing w:val="4"/>
        </w:rPr>
        <w:t>a</w:t>
      </w:r>
      <w:r w:rsidR="009F7578" w:rsidRPr="007253E5">
        <w:rPr>
          <w:rFonts w:ascii="Arial" w:hAnsi="Arial" w:cs="Arial"/>
          <w:spacing w:val="4"/>
        </w:rPr>
        <w:t>ctor</w:t>
      </w:r>
    </w:p>
    <w:p w14:paraId="511903E0" w14:textId="77777777" w:rsidR="009C2C0E" w:rsidRPr="007253E5" w:rsidRDefault="005712A1" w:rsidP="009C2C0E">
      <w:pPr>
        <w:pStyle w:val="NormalWeb"/>
        <w:widowControl w:val="0"/>
        <w:shd w:val="clear" w:color="auto" w:fill="FFFFFF"/>
        <w:spacing w:before="240" w:beforeAutospacing="0" w:after="240" w:afterAutospacing="0" w:line="360" w:lineRule="auto"/>
        <w:jc w:val="both"/>
        <w:rPr>
          <w:rFonts w:ascii="Arial" w:hAnsi="Arial" w:cs="Arial"/>
          <w:bCs/>
        </w:rPr>
      </w:pPr>
      <w:r w:rsidRPr="007253E5">
        <w:rPr>
          <w:rFonts w:ascii="Arial" w:hAnsi="Arial" w:cs="Arial"/>
          <w:b/>
          <w:bCs/>
          <w:spacing w:val="4"/>
        </w:rPr>
        <w:t>V. Definitividad.</w:t>
      </w:r>
      <w:r w:rsidRPr="007253E5">
        <w:rPr>
          <w:rFonts w:ascii="Arial" w:hAnsi="Arial" w:cs="Arial"/>
          <w:spacing w:val="4"/>
        </w:rPr>
        <w:t xml:space="preserve"> E</w:t>
      </w:r>
      <w:r w:rsidRPr="007253E5">
        <w:rPr>
          <w:rFonts w:ascii="Arial" w:hAnsi="Arial" w:cs="Arial"/>
          <w:bCs/>
        </w:rPr>
        <w:t xml:space="preserve">l acto impugnado es definitivo y firme, dado que no existe algún medio de impugnación previsto por agotar. Ello, porque </w:t>
      </w:r>
      <w:r w:rsidR="00673CD9" w:rsidRPr="007253E5">
        <w:rPr>
          <w:rFonts w:ascii="Arial" w:hAnsi="Arial" w:cs="Arial"/>
          <w:bCs/>
        </w:rPr>
        <w:t xml:space="preserve">el </w:t>
      </w:r>
      <w:r w:rsidR="00E438F6" w:rsidRPr="007253E5">
        <w:rPr>
          <w:rFonts w:ascii="Arial" w:hAnsi="Arial" w:cs="Arial"/>
          <w:bCs/>
        </w:rPr>
        <w:t>a</w:t>
      </w:r>
      <w:r w:rsidR="00673CD9" w:rsidRPr="007253E5">
        <w:rPr>
          <w:rFonts w:ascii="Arial" w:hAnsi="Arial" w:cs="Arial"/>
          <w:bCs/>
        </w:rPr>
        <w:t xml:space="preserve">cuerdo </w:t>
      </w:r>
      <w:r w:rsidR="00E438F6" w:rsidRPr="007253E5">
        <w:rPr>
          <w:rFonts w:ascii="Arial" w:hAnsi="Arial" w:cs="Arial"/>
          <w:bCs/>
        </w:rPr>
        <w:t>i</w:t>
      </w:r>
      <w:r w:rsidR="00673CD9" w:rsidRPr="007253E5">
        <w:rPr>
          <w:rFonts w:ascii="Arial" w:hAnsi="Arial" w:cs="Arial"/>
          <w:bCs/>
        </w:rPr>
        <w:t>mpugnado fue emitido por el CG del INE, en su carácter de máximo órgano de dirección. Por tanto, es directa la procedencia en esta instancia.</w:t>
      </w:r>
    </w:p>
    <w:p w14:paraId="44BED1B2" w14:textId="77777777" w:rsidR="009C2C0E" w:rsidRPr="007253E5" w:rsidRDefault="009C2C0E" w:rsidP="009C2C0E">
      <w:pPr>
        <w:pStyle w:val="NormalWeb"/>
        <w:widowControl w:val="0"/>
        <w:shd w:val="clear" w:color="auto" w:fill="FFFFFF"/>
        <w:spacing w:before="240" w:beforeAutospacing="0" w:after="240" w:afterAutospacing="0" w:line="360" w:lineRule="auto"/>
        <w:jc w:val="both"/>
        <w:rPr>
          <w:rFonts w:ascii="Arial" w:hAnsi="Arial" w:cs="Arial"/>
          <w:bCs/>
        </w:rPr>
      </w:pPr>
    </w:p>
    <w:p w14:paraId="05B9B4FD" w14:textId="52F2B962" w:rsidR="0067033C" w:rsidRPr="007253E5" w:rsidRDefault="0067033C" w:rsidP="009C2C0E">
      <w:pPr>
        <w:pStyle w:val="NormalWeb"/>
        <w:widowControl w:val="0"/>
        <w:shd w:val="clear" w:color="auto" w:fill="FFFFFF"/>
        <w:spacing w:before="240" w:beforeAutospacing="0" w:after="240" w:afterAutospacing="0" w:line="360" w:lineRule="auto"/>
        <w:jc w:val="both"/>
        <w:rPr>
          <w:rFonts w:ascii="Arial" w:hAnsi="Arial" w:cs="Arial"/>
          <w:b/>
        </w:rPr>
      </w:pPr>
      <w:r w:rsidRPr="007253E5">
        <w:rPr>
          <w:rFonts w:ascii="Arial" w:hAnsi="Arial" w:cs="Arial"/>
          <w:b/>
        </w:rPr>
        <w:t xml:space="preserve">PRUEBAS SUPERVENIENTES </w:t>
      </w:r>
    </w:p>
    <w:p w14:paraId="7698DAD5" w14:textId="25AC8D2E" w:rsidR="00A94FBC" w:rsidRPr="007253E5" w:rsidRDefault="00A94FBC" w:rsidP="00B66DD1">
      <w:pPr>
        <w:pStyle w:val="NormalWeb"/>
        <w:shd w:val="clear" w:color="auto" w:fill="FFFFFF"/>
        <w:spacing w:before="240" w:beforeAutospacing="0" w:after="240" w:afterAutospacing="0" w:line="360" w:lineRule="auto"/>
        <w:jc w:val="both"/>
        <w:rPr>
          <w:rFonts w:ascii="Arial" w:hAnsi="Arial" w:cs="Arial"/>
          <w:b/>
        </w:rPr>
      </w:pPr>
      <w:r w:rsidRPr="007253E5">
        <w:rPr>
          <w:rFonts w:ascii="Arial" w:hAnsi="Arial" w:cs="Arial"/>
          <w:b/>
        </w:rPr>
        <w:t>I. Contexto</w:t>
      </w:r>
    </w:p>
    <w:p w14:paraId="63B8AD8F" w14:textId="2018E86A" w:rsidR="0067033C" w:rsidRPr="007253E5" w:rsidRDefault="0067033C" w:rsidP="00B66DD1">
      <w:pPr>
        <w:pStyle w:val="NormalWeb"/>
        <w:shd w:val="clear" w:color="auto" w:fill="FFFFFF"/>
        <w:spacing w:before="240" w:beforeAutospacing="0" w:after="240" w:afterAutospacing="0" w:line="360" w:lineRule="auto"/>
        <w:jc w:val="both"/>
        <w:rPr>
          <w:rFonts w:ascii="Arial" w:hAnsi="Arial" w:cs="Arial"/>
          <w:bCs/>
        </w:rPr>
      </w:pPr>
      <w:r w:rsidRPr="007253E5">
        <w:rPr>
          <w:rFonts w:ascii="Arial" w:hAnsi="Arial" w:cs="Arial"/>
          <w:bCs/>
        </w:rPr>
        <w:t>Mediante escrito recibido en la Oficialía de Partes el cuatro de mayo, Karla Karina Osuna Carranco ofreció pruebas supervenientes. Afirma presentarlos hasta ese momento, porque, desde su perspectiva, no había necesidad de mayores pruebas para acreditar su calidad de migrante, máxime si el actor solamente cuestionó el contrato de arrendamiento.</w:t>
      </w:r>
    </w:p>
    <w:p w14:paraId="07E4491D" w14:textId="057F0A6F" w:rsidR="0067033C" w:rsidRPr="007253E5" w:rsidRDefault="0067033C" w:rsidP="00B66DD1">
      <w:pPr>
        <w:pStyle w:val="NormalWeb"/>
        <w:shd w:val="clear" w:color="auto" w:fill="FFFFFF"/>
        <w:spacing w:before="240" w:beforeAutospacing="0" w:after="240" w:afterAutospacing="0" w:line="360" w:lineRule="auto"/>
        <w:jc w:val="both"/>
        <w:rPr>
          <w:rFonts w:ascii="Arial" w:hAnsi="Arial" w:cs="Arial"/>
          <w:bCs/>
        </w:rPr>
      </w:pPr>
      <w:r w:rsidRPr="007253E5">
        <w:rPr>
          <w:rFonts w:ascii="Arial" w:hAnsi="Arial" w:cs="Arial"/>
          <w:bCs/>
        </w:rPr>
        <w:t>Señala que el INE no le requirió documentación adicional y no era su responsabilidad, porque el encargado de solicitar el registro fue el PAN.</w:t>
      </w:r>
    </w:p>
    <w:p w14:paraId="75C00117" w14:textId="4B825975" w:rsidR="003E1E1D" w:rsidRPr="007253E5" w:rsidRDefault="00A94FBC" w:rsidP="00A75B1F">
      <w:pPr>
        <w:pStyle w:val="NormalWeb"/>
        <w:shd w:val="clear" w:color="auto" w:fill="FFFFFF"/>
        <w:spacing w:before="240" w:beforeAutospacing="0" w:after="240" w:afterAutospacing="0" w:line="360" w:lineRule="auto"/>
        <w:jc w:val="both"/>
        <w:rPr>
          <w:rFonts w:ascii="Arial" w:hAnsi="Arial" w:cs="Arial"/>
          <w:b/>
        </w:rPr>
      </w:pPr>
      <w:r w:rsidRPr="007253E5">
        <w:rPr>
          <w:rFonts w:ascii="Arial" w:hAnsi="Arial" w:cs="Arial"/>
          <w:b/>
        </w:rPr>
        <w:t xml:space="preserve">II. </w:t>
      </w:r>
      <w:r w:rsidR="003E1E1D" w:rsidRPr="007253E5">
        <w:rPr>
          <w:rFonts w:ascii="Arial" w:hAnsi="Arial" w:cs="Arial"/>
          <w:b/>
        </w:rPr>
        <w:t xml:space="preserve">Las pruebas ofrecidas son </w:t>
      </w:r>
      <w:r w:rsidR="00A75B1F" w:rsidRPr="007253E5">
        <w:rPr>
          <w:rFonts w:ascii="Arial" w:hAnsi="Arial" w:cs="Arial"/>
          <w:b/>
        </w:rPr>
        <w:t>f</w:t>
      </w:r>
      <w:r w:rsidR="003E1E1D" w:rsidRPr="007253E5">
        <w:rPr>
          <w:rFonts w:ascii="Arial" w:hAnsi="Arial" w:cs="Arial"/>
          <w:b/>
        </w:rPr>
        <w:t>otografías o imágenes, consistentes en:</w:t>
      </w:r>
    </w:p>
    <w:p w14:paraId="194A3791" w14:textId="3AB7587E" w:rsidR="003E1E1D" w:rsidRPr="007253E5" w:rsidRDefault="003E1E1D" w:rsidP="00827B5D">
      <w:pPr>
        <w:pStyle w:val="NormalWeb"/>
        <w:numPr>
          <w:ilvl w:val="0"/>
          <w:numId w:val="42"/>
        </w:numPr>
        <w:shd w:val="clear" w:color="auto" w:fill="FFFFFF"/>
        <w:spacing w:before="240" w:beforeAutospacing="0" w:after="240" w:afterAutospacing="0" w:line="360" w:lineRule="auto"/>
        <w:ind w:left="0" w:firstLine="0"/>
        <w:jc w:val="both"/>
        <w:rPr>
          <w:rFonts w:ascii="Arial" w:hAnsi="Arial" w:cs="Arial"/>
          <w:bCs/>
        </w:rPr>
      </w:pPr>
      <w:r w:rsidRPr="007253E5">
        <w:rPr>
          <w:rFonts w:ascii="Arial" w:hAnsi="Arial" w:cs="Arial"/>
          <w:bCs/>
        </w:rPr>
        <w:t xml:space="preserve">Presunta cartilla de vacunación </w:t>
      </w:r>
      <w:r w:rsidR="00976FD0" w:rsidRPr="007253E5">
        <w:rPr>
          <w:rFonts w:ascii="Arial" w:hAnsi="Arial" w:cs="Arial"/>
          <w:bCs/>
        </w:rPr>
        <w:t>contra la COVID-19 identificada como “COVID-19 Vaccination Record Card” con fechas “</w:t>
      </w:r>
      <w:r w:rsidR="00976FD0" w:rsidRPr="007253E5">
        <w:rPr>
          <w:rFonts w:ascii="Arial" w:hAnsi="Arial" w:cs="Arial"/>
          <w:b/>
        </w:rPr>
        <w:t>3/24/21</w:t>
      </w:r>
      <w:r w:rsidR="00976FD0" w:rsidRPr="007253E5">
        <w:rPr>
          <w:rFonts w:ascii="Arial" w:hAnsi="Arial" w:cs="Arial"/>
          <w:bCs/>
        </w:rPr>
        <w:t>” y “</w:t>
      </w:r>
      <w:r w:rsidR="00976FD0" w:rsidRPr="007253E5">
        <w:rPr>
          <w:rFonts w:ascii="Arial" w:hAnsi="Arial" w:cs="Arial"/>
          <w:b/>
        </w:rPr>
        <w:t>4-21-21</w:t>
      </w:r>
      <w:r w:rsidR="00976FD0" w:rsidRPr="007253E5">
        <w:rPr>
          <w:rFonts w:ascii="Arial" w:hAnsi="Arial" w:cs="Arial"/>
          <w:bCs/>
        </w:rPr>
        <w:t>”.</w:t>
      </w:r>
    </w:p>
    <w:p w14:paraId="26CAA321" w14:textId="14803BE6" w:rsidR="00976FD0" w:rsidRPr="007253E5" w:rsidRDefault="00976FD0" w:rsidP="00827B5D">
      <w:pPr>
        <w:pStyle w:val="NormalWeb"/>
        <w:numPr>
          <w:ilvl w:val="0"/>
          <w:numId w:val="42"/>
        </w:numPr>
        <w:shd w:val="clear" w:color="auto" w:fill="FFFFFF"/>
        <w:spacing w:before="240" w:beforeAutospacing="0" w:after="240" w:afterAutospacing="0" w:line="360" w:lineRule="auto"/>
        <w:ind w:left="0" w:firstLine="0"/>
        <w:jc w:val="both"/>
        <w:rPr>
          <w:rFonts w:ascii="Arial" w:hAnsi="Arial" w:cs="Arial"/>
          <w:bCs/>
        </w:rPr>
      </w:pPr>
      <w:r w:rsidRPr="007253E5">
        <w:rPr>
          <w:rFonts w:ascii="Arial" w:hAnsi="Arial" w:cs="Arial"/>
          <w:bCs/>
        </w:rPr>
        <w:t>Formulario de vacunación identificado como “COVID-19 Vaccination Consent Form” de fecha “</w:t>
      </w:r>
      <w:r w:rsidRPr="007253E5">
        <w:rPr>
          <w:rFonts w:ascii="Arial" w:hAnsi="Arial" w:cs="Arial"/>
          <w:b/>
        </w:rPr>
        <w:t>03/24/2021</w:t>
      </w:r>
      <w:r w:rsidRPr="007253E5">
        <w:rPr>
          <w:rFonts w:ascii="Arial" w:hAnsi="Arial" w:cs="Arial"/>
          <w:bCs/>
        </w:rPr>
        <w:t>”</w:t>
      </w:r>
    </w:p>
    <w:p w14:paraId="1686ABA4" w14:textId="71218871" w:rsidR="00A94FBC" w:rsidRPr="007253E5" w:rsidRDefault="00A94FBC" w:rsidP="00827B5D">
      <w:pPr>
        <w:pStyle w:val="NormalWeb"/>
        <w:numPr>
          <w:ilvl w:val="0"/>
          <w:numId w:val="42"/>
        </w:numPr>
        <w:shd w:val="clear" w:color="auto" w:fill="FFFFFF"/>
        <w:spacing w:before="240" w:beforeAutospacing="0" w:after="240" w:afterAutospacing="0" w:line="360" w:lineRule="auto"/>
        <w:ind w:left="0" w:firstLine="0"/>
        <w:jc w:val="both"/>
        <w:rPr>
          <w:rFonts w:ascii="Arial" w:hAnsi="Arial" w:cs="Arial"/>
          <w:bCs/>
        </w:rPr>
      </w:pPr>
      <w:r w:rsidRPr="007253E5">
        <w:rPr>
          <w:rFonts w:ascii="Arial" w:hAnsi="Arial" w:cs="Arial"/>
          <w:bCs/>
        </w:rPr>
        <w:t>Formato de pago de consumo de electricidad a nombre de Carlos Osuna Dávila y precisa como dirección “2697 CROWN POINT DR EAGLE PASS TX78852”, de fecha</w:t>
      </w:r>
      <w:r w:rsidR="00827B5D" w:rsidRPr="007253E5">
        <w:rPr>
          <w:rFonts w:ascii="Arial" w:hAnsi="Arial" w:cs="Arial"/>
          <w:bCs/>
        </w:rPr>
        <w:t xml:space="preserve"> de facturación</w:t>
      </w:r>
      <w:r w:rsidRPr="007253E5">
        <w:rPr>
          <w:rFonts w:ascii="Arial" w:hAnsi="Arial" w:cs="Arial"/>
          <w:bCs/>
        </w:rPr>
        <w:t xml:space="preserve"> “</w:t>
      </w:r>
      <w:r w:rsidR="00827B5D" w:rsidRPr="007253E5">
        <w:rPr>
          <w:rFonts w:ascii="Arial" w:hAnsi="Arial" w:cs="Arial"/>
          <w:b/>
        </w:rPr>
        <w:t>04</w:t>
      </w:r>
      <w:r w:rsidRPr="007253E5">
        <w:rPr>
          <w:rFonts w:ascii="Arial" w:hAnsi="Arial" w:cs="Arial"/>
          <w:b/>
        </w:rPr>
        <w:t>/</w:t>
      </w:r>
      <w:r w:rsidR="00827B5D" w:rsidRPr="007253E5">
        <w:rPr>
          <w:rFonts w:ascii="Arial" w:hAnsi="Arial" w:cs="Arial"/>
          <w:b/>
        </w:rPr>
        <w:t>22</w:t>
      </w:r>
      <w:r w:rsidRPr="007253E5">
        <w:rPr>
          <w:rFonts w:ascii="Arial" w:hAnsi="Arial" w:cs="Arial"/>
          <w:b/>
        </w:rPr>
        <w:t>/2021</w:t>
      </w:r>
      <w:r w:rsidRPr="007253E5">
        <w:rPr>
          <w:rFonts w:ascii="Arial" w:hAnsi="Arial" w:cs="Arial"/>
          <w:bCs/>
        </w:rPr>
        <w:t>”.</w:t>
      </w:r>
    </w:p>
    <w:p w14:paraId="6479E950" w14:textId="019DF6CE" w:rsidR="00A94FBC" w:rsidRPr="007253E5" w:rsidRDefault="00A94FBC" w:rsidP="00827B5D">
      <w:pPr>
        <w:pStyle w:val="NormalWeb"/>
        <w:numPr>
          <w:ilvl w:val="0"/>
          <w:numId w:val="42"/>
        </w:numPr>
        <w:shd w:val="clear" w:color="auto" w:fill="FFFFFF"/>
        <w:spacing w:before="240" w:beforeAutospacing="0" w:after="240" w:afterAutospacing="0" w:line="360" w:lineRule="auto"/>
        <w:ind w:left="0" w:firstLine="0"/>
        <w:jc w:val="both"/>
        <w:rPr>
          <w:rFonts w:ascii="Arial" w:hAnsi="Arial" w:cs="Arial"/>
          <w:bCs/>
        </w:rPr>
      </w:pPr>
      <w:r w:rsidRPr="007253E5">
        <w:rPr>
          <w:rFonts w:ascii="Arial" w:hAnsi="Arial" w:cs="Arial"/>
          <w:bCs/>
        </w:rPr>
        <w:t>Formato de pago de consumo de electricidad a nombre de Carlos Osuna Dávila y precisa como dirección “2697 CROWN POINT DR EAGLE PASS TX78852”, de fecha “</w:t>
      </w:r>
      <w:r w:rsidRPr="007253E5">
        <w:rPr>
          <w:rFonts w:ascii="Arial" w:hAnsi="Arial" w:cs="Arial"/>
          <w:b/>
        </w:rPr>
        <w:t>0</w:t>
      </w:r>
      <w:r w:rsidR="00827B5D" w:rsidRPr="007253E5">
        <w:rPr>
          <w:rFonts w:ascii="Arial" w:hAnsi="Arial" w:cs="Arial"/>
          <w:b/>
        </w:rPr>
        <w:t>3</w:t>
      </w:r>
      <w:r w:rsidRPr="007253E5">
        <w:rPr>
          <w:rFonts w:ascii="Arial" w:hAnsi="Arial" w:cs="Arial"/>
          <w:b/>
        </w:rPr>
        <w:t>/</w:t>
      </w:r>
      <w:r w:rsidR="00827B5D" w:rsidRPr="007253E5">
        <w:rPr>
          <w:rFonts w:ascii="Arial" w:hAnsi="Arial" w:cs="Arial"/>
          <w:b/>
        </w:rPr>
        <w:t>23</w:t>
      </w:r>
      <w:r w:rsidRPr="007253E5">
        <w:rPr>
          <w:rFonts w:ascii="Arial" w:hAnsi="Arial" w:cs="Arial"/>
          <w:b/>
        </w:rPr>
        <w:t>/2021</w:t>
      </w:r>
      <w:r w:rsidRPr="007253E5">
        <w:rPr>
          <w:rFonts w:ascii="Arial" w:hAnsi="Arial" w:cs="Arial"/>
          <w:bCs/>
        </w:rPr>
        <w:t>”.</w:t>
      </w:r>
    </w:p>
    <w:p w14:paraId="49B7DA0D" w14:textId="0E8359BA" w:rsidR="00A94FBC" w:rsidRDefault="00A94FBC" w:rsidP="00827B5D">
      <w:pPr>
        <w:pStyle w:val="NormalWeb"/>
        <w:numPr>
          <w:ilvl w:val="0"/>
          <w:numId w:val="42"/>
        </w:numPr>
        <w:shd w:val="clear" w:color="auto" w:fill="FFFFFF"/>
        <w:spacing w:before="240" w:beforeAutospacing="0" w:after="240" w:afterAutospacing="0" w:line="360" w:lineRule="auto"/>
        <w:ind w:left="0" w:firstLine="0"/>
        <w:jc w:val="both"/>
        <w:rPr>
          <w:rFonts w:ascii="Arial" w:hAnsi="Arial" w:cs="Arial"/>
          <w:bCs/>
        </w:rPr>
      </w:pPr>
      <w:r w:rsidRPr="007253E5">
        <w:rPr>
          <w:rFonts w:ascii="Arial" w:hAnsi="Arial" w:cs="Arial"/>
          <w:bCs/>
        </w:rPr>
        <w:t>Tres presuntas boletas de calificaciones de quienes dice son sus hijos, en los cuales se señala como dirección “2697 CROWN POINT DR EAGLE PASS TX78852”, sin fecha de expedición.</w:t>
      </w:r>
    </w:p>
    <w:p w14:paraId="6015DFCD" w14:textId="77777777" w:rsidR="008F49B3" w:rsidRPr="007253E5" w:rsidRDefault="008F49B3" w:rsidP="008F49B3">
      <w:pPr>
        <w:pStyle w:val="NormalWeb"/>
        <w:shd w:val="clear" w:color="auto" w:fill="FFFFFF"/>
        <w:spacing w:before="240" w:beforeAutospacing="0" w:after="240" w:afterAutospacing="0" w:line="360" w:lineRule="auto"/>
        <w:jc w:val="both"/>
        <w:rPr>
          <w:rFonts w:ascii="Arial" w:hAnsi="Arial" w:cs="Arial"/>
          <w:bCs/>
        </w:rPr>
      </w:pPr>
    </w:p>
    <w:p w14:paraId="069744EB" w14:textId="77777777" w:rsidR="009C2C0E" w:rsidRPr="007253E5" w:rsidRDefault="00AA362E" w:rsidP="009C2C0E">
      <w:pPr>
        <w:pStyle w:val="NormalWeb"/>
        <w:widowControl w:val="0"/>
        <w:shd w:val="clear" w:color="auto" w:fill="FFFFFF"/>
        <w:spacing w:before="240" w:beforeAutospacing="0" w:after="240" w:afterAutospacing="0" w:line="360" w:lineRule="auto"/>
        <w:jc w:val="both"/>
        <w:rPr>
          <w:rFonts w:ascii="Arial" w:hAnsi="Arial" w:cs="Arial"/>
          <w:b/>
        </w:rPr>
      </w:pPr>
      <w:r w:rsidRPr="007253E5">
        <w:rPr>
          <w:rFonts w:ascii="Arial" w:hAnsi="Arial" w:cs="Arial"/>
          <w:b/>
        </w:rPr>
        <w:t>III. Decisión</w:t>
      </w:r>
    </w:p>
    <w:p w14:paraId="0FE1B8AE" w14:textId="69B958F9" w:rsidR="00AA362E" w:rsidRPr="007253E5" w:rsidRDefault="00AA362E" w:rsidP="009C2C0E">
      <w:pPr>
        <w:pStyle w:val="NormalWeb"/>
        <w:widowControl w:val="0"/>
        <w:shd w:val="clear" w:color="auto" w:fill="FFFFFF"/>
        <w:spacing w:before="240" w:beforeAutospacing="0" w:after="240" w:afterAutospacing="0" w:line="360" w:lineRule="auto"/>
        <w:jc w:val="both"/>
        <w:rPr>
          <w:rFonts w:ascii="Arial" w:hAnsi="Arial" w:cs="Arial"/>
          <w:bCs/>
        </w:rPr>
      </w:pPr>
      <w:r w:rsidRPr="007253E5">
        <w:rPr>
          <w:rFonts w:ascii="Arial" w:hAnsi="Arial" w:cs="Arial"/>
          <w:bCs/>
        </w:rPr>
        <w:t>Conforme a la normativa procesal, en ningún caso se tomarán en cuenta las pruebas ofrecidas o aportadas fuera de los plazos legales, salvo las pruebas supervenientes.</w:t>
      </w:r>
      <w:r w:rsidR="00C5180B" w:rsidRPr="007253E5">
        <w:rPr>
          <w:rStyle w:val="Refdenotaalpie"/>
          <w:rFonts w:ascii="Arial" w:hAnsi="Arial" w:cs="Arial"/>
          <w:bCs/>
        </w:rPr>
        <w:footnoteReference w:id="14"/>
      </w:r>
    </w:p>
    <w:p w14:paraId="73F97AE7" w14:textId="01159406" w:rsidR="00AA362E" w:rsidRPr="007253E5" w:rsidRDefault="00AA362E" w:rsidP="00A94FBC">
      <w:pPr>
        <w:pStyle w:val="NormalWeb"/>
        <w:shd w:val="clear" w:color="auto" w:fill="FFFFFF"/>
        <w:spacing w:before="240" w:beforeAutospacing="0" w:after="240" w:afterAutospacing="0" w:line="360" w:lineRule="auto"/>
        <w:jc w:val="both"/>
        <w:rPr>
          <w:rFonts w:ascii="Arial" w:hAnsi="Arial" w:cs="Arial"/>
          <w:bCs/>
        </w:rPr>
      </w:pPr>
      <w:r w:rsidRPr="007253E5">
        <w:rPr>
          <w:rFonts w:ascii="Arial" w:hAnsi="Arial" w:cs="Arial"/>
          <w:bCs/>
        </w:rPr>
        <w:t>Ese tipo de pruebas son aquellas surgidas después del plazo legal en el cual se deban aportar, o aquellas existentes desde entonces, pero no se pudieron ofrecer o aportar por desconocerlos o por existir obstáculos fuera del alcance de superar.</w:t>
      </w:r>
    </w:p>
    <w:p w14:paraId="33DC6620" w14:textId="147ECDA2" w:rsidR="00AA362E" w:rsidRPr="007253E5" w:rsidRDefault="00AA362E" w:rsidP="00A94FBC">
      <w:pPr>
        <w:pStyle w:val="NormalWeb"/>
        <w:shd w:val="clear" w:color="auto" w:fill="FFFFFF"/>
        <w:spacing w:before="240" w:beforeAutospacing="0" w:after="240" w:afterAutospacing="0" w:line="360" w:lineRule="auto"/>
        <w:jc w:val="both"/>
        <w:rPr>
          <w:rFonts w:ascii="Arial" w:hAnsi="Arial" w:cs="Arial"/>
          <w:bCs/>
        </w:rPr>
      </w:pPr>
      <w:r w:rsidRPr="007253E5">
        <w:rPr>
          <w:rFonts w:ascii="Arial" w:hAnsi="Arial" w:cs="Arial"/>
          <w:bCs/>
        </w:rPr>
        <w:t>En el caso, las pruebas ofrecidas carecen de la calidad de supervenientes, porque no surgen con posterioridad al plazo de setenta y dos horas que Karla Karina Osuna Carranco tuvo para comparecer como tercera interesada.</w:t>
      </w:r>
    </w:p>
    <w:p w14:paraId="61241E9A" w14:textId="743B9388" w:rsidR="00AA362E" w:rsidRPr="007253E5" w:rsidRDefault="00AA362E" w:rsidP="00A94FBC">
      <w:pPr>
        <w:pStyle w:val="NormalWeb"/>
        <w:shd w:val="clear" w:color="auto" w:fill="FFFFFF"/>
        <w:spacing w:before="240" w:beforeAutospacing="0" w:after="240" w:afterAutospacing="0" w:line="360" w:lineRule="auto"/>
        <w:jc w:val="both"/>
        <w:rPr>
          <w:rFonts w:ascii="Arial" w:hAnsi="Arial" w:cs="Arial"/>
          <w:bCs/>
        </w:rPr>
      </w:pPr>
      <w:r w:rsidRPr="007253E5">
        <w:rPr>
          <w:rFonts w:ascii="Arial" w:hAnsi="Arial" w:cs="Arial"/>
          <w:bCs/>
        </w:rPr>
        <w:t>Para evidenciar lo anterior, se inserta una línea de tiempo, en la cual se detallan los momentos procesales y el surgimiento de las pruebas:</w:t>
      </w:r>
    </w:p>
    <w:p w14:paraId="2C97B009" w14:textId="77777777" w:rsidR="009C2C0E" w:rsidRPr="007253E5" w:rsidRDefault="009C2C0E" w:rsidP="00A94FBC">
      <w:pPr>
        <w:pStyle w:val="NormalWeb"/>
        <w:shd w:val="clear" w:color="auto" w:fill="FFFFFF"/>
        <w:spacing w:before="240" w:beforeAutospacing="0" w:after="240" w:afterAutospacing="0" w:line="360" w:lineRule="auto"/>
        <w:jc w:val="both"/>
        <w:rPr>
          <w:rFonts w:ascii="Arial" w:hAnsi="Arial" w:cs="Arial"/>
          <w:bCs/>
          <w:sz w:val="8"/>
          <w:szCs w:val="8"/>
        </w:rPr>
      </w:pPr>
    </w:p>
    <w:p w14:paraId="399D441B" w14:textId="0240B1A8" w:rsidR="00AA362E" w:rsidRPr="007253E5" w:rsidRDefault="00AA362E" w:rsidP="00A94FBC">
      <w:pPr>
        <w:pStyle w:val="NormalWeb"/>
        <w:shd w:val="clear" w:color="auto" w:fill="FFFFFF"/>
        <w:spacing w:before="240" w:beforeAutospacing="0" w:after="240" w:afterAutospacing="0" w:line="360" w:lineRule="auto"/>
        <w:jc w:val="both"/>
        <w:rPr>
          <w:rFonts w:ascii="Arial" w:hAnsi="Arial" w:cs="Arial"/>
          <w:bCs/>
        </w:rPr>
      </w:pPr>
      <w:r w:rsidRPr="007253E5">
        <w:rPr>
          <w:rFonts w:ascii="Arial" w:hAnsi="Arial" w:cs="Arial"/>
          <w:bCs/>
          <w:noProof/>
        </w:rPr>
        <w:drawing>
          <wp:inline distT="0" distB="0" distL="0" distR="0" wp14:anchorId="06EC3E4B" wp14:editId="659E9DC4">
            <wp:extent cx="5704205" cy="1998904"/>
            <wp:effectExtent l="0" t="0" r="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A2088EE" w14:textId="77777777" w:rsidR="009C2C0E" w:rsidRPr="007253E5" w:rsidRDefault="009C2C0E" w:rsidP="00A94FBC">
      <w:pPr>
        <w:pStyle w:val="NormalWeb"/>
        <w:shd w:val="clear" w:color="auto" w:fill="FFFFFF"/>
        <w:spacing w:before="240" w:beforeAutospacing="0" w:after="240" w:afterAutospacing="0" w:line="360" w:lineRule="auto"/>
        <w:jc w:val="both"/>
        <w:rPr>
          <w:rFonts w:ascii="Arial" w:hAnsi="Arial" w:cs="Arial"/>
          <w:bCs/>
        </w:rPr>
      </w:pPr>
    </w:p>
    <w:p w14:paraId="750D4D7A" w14:textId="334BB30B" w:rsidR="00A94FBC" w:rsidRPr="007253E5" w:rsidRDefault="00872878" w:rsidP="00A94FBC">
      <w:pPr>
        <w:pStyle w:val="NormalWeb"/>
        <w:shd w:val="clear" w:color="auto" w:fill="FFFFFF"/>
        <w:spacing w:before="240" w:beforeAutospacing="0" w:after="240" w:afterAutospacing="0" w:line="360" w:lineRule="auto"/>
        <w:jc w:val="both"/>
        <w:rPr>
          <w:rFonts w:ascii="Arial" w:hAnsi="Arial" w:cs="Arial"/>
          <w:bCs/>
        </w:rPr>
      </w:pPr>
      <w:r w:rsidRPr="007253E5">
        <w:rPr>
          <w:rFonts w:ascii="Arial" w:hAnsi="Arial" w:cs="Arial"/>
          <w:bCs/>
        </w:rPr>
        <w:t>Como se evidencia de lo anterior, todas las pruebas que pretende ofrecer y aportar Karla Karina Osuna Carranco surgieron antes de su comparecencia como tercero interesado</w:t>
      </w:r>
      <w:r w:rsidR="00D94BC4" w:rsidRPr="007253E5">
        <w:rPr>
          <w:rFonts w:ascii="Arial" w:hAnsi="Arial" w:cs="Arial"/>
          <w:bCs/>
        </w:rPr>
        <w:t>.</w:t>
      </w:r>
      <w:r w:rsidRPr="007253E5">
        <w:rPr>
          <w:rFonts w:ascii="Arial" w:hAnsi="Arial" w:cs="Arial"/>
          <w:bCs/>
        </w:rPr>
        <w:t xml:space="preserve"> </w:t>
      </w:r>
    </w:p>
    <w:p w14:paraId="3CD95219" w14:textId="3B014CAB" w:rsidR="00872878" w:rsidRPr="007253E5" w:rsidRDefault="00D94BC4" w:rsidP="00A94FBC">
      <w:pPr>
        <w:pStyle w:val="NormalWeb"/>
        <w:shd w:val="clear" w:color="auto" w:fill="FFFFFF"/>
        <w:spacing w:before="240" w:beforeAutospacing="0" w:after="240" w:afterAutospacing="0" w:line="360" w:lineRule="auto"/>
        <w:jc w:val="both"/>
        <w:rPr>
          <w:rFonts w:ascii="Arial" w:hAnsi="Arial" w:cs="Arial"/>
          <w:bCs/>
        </w:rPr>
      </w:pPr>
      <w:r w:rsidRPr="007253E5">
        <w:rPr>
          <w:rFonts w:ascii="Arial" w:hAnsi="Arial" w:cs="Arial"/>
          <w:bCs/>
        </w:rPr>
        <w:t xml:space="preserve">Esto, porque </w:t>
      </w:r>
      <w:r w:rsidR="00A75B1F" w:rsidRPr="007253E5">
        <w:rPr>
          <w:rFonts w:ascii="Arial" w:hAnsi="Arial" w:cs="Arial"/>
          <w:bCs/>
        </w:rPr>
        <w:t xml:space="preserve">para el veintitrés de abril, fecha en la cual compareció, tuvo la posibilidad </w:t>
      </w:r>
      <w:r w:rsidR="00872878" w:rsidRPr="007253E5">
        <w:rPr>
          <w:rFonts w:ascii="Arial" w:hAnsi="Arial" w:cs="Arial"/>
          <w:bCs/>
        </w:rPr>
        <w:t>jurídica de ofrecer todos esos elementos de prueba, máxime si el registro de su candidatura fue controvertido, precisamente, por no estar plenamente acreditada su residencia en el extranjero.</w:t>
      </w:r>
    </w:p>
    <w:p w14:paraId="3BE71330" w14:textId="2F88F7B0" w:rsidR="00D94BC4" w:rsidRPr="007253E5" w:rsidRDefault="00D94BC4" w:rsidP="00A94FBC">
      <w:pPr>
        <w:pStyle w:val="NormalWeb"/>
        <w:shd w:val="clear" w:color="auto" w:fill="FFFFFF"/>
        <w:spacing w:before="240" w:beforeAutospacing="0" w:after="240" w:afterAutospacing="0" w:line="360" w:lineRule="auto"/>
        <w:jc w:val="both"/>
        <w:rPr>
          <w:rFonts w:ascii="Arial" w:hAnsi="Arial" w:cs="Arial"/>
          <w:bCs/>
        </w:rPr>
      </w:pPr>
      <w:r w:rsidRPr="007253E5">
        <w:rPr>
          <w:rFonts w:ascii="Arial" w:hAnsi="Arial" w:cs="Arial"/>
          <w:bCs/>
        </w:rPr>
        <w:t>En la siguiente gráfica o tabla se precisa lo conducente:</w:t>
      </w:r>
    </w:p>
    <w:tbl>
      <w:tblPr>
        <w:tblStyle w:val="Tablaconcuadrcula"/>
        <w:tblW w:w="0" w:type="auto"/>
        <w:tblLook w:val="04A0" w:firstRow="1" w:lastRow="0" w:firstColumn="1" w:lastColumn="0" w:noHBand="0" w:noVBand="1"/>
      </w:tblPr>
      <w:tblGrid>
        <w:gridCol w:w="3256"/>
        <w:gridCol w:w="5004"/>
      </w:tblGrid>
      <w:tr w:rsidR="00D94BC4" w:rsidRPr="007253E5" w14:paraId="69C222AE" w14:textId="77777777" w:rsidTr="00A05864">
        <w:trPr>
          <w:tblHeader/>
        </w:trPr>
        <w:tc>
          <w:tcPr>
            <w:tcW w:w="3256" w:type="dxa"/>
            <w:shd w:val="clear" w:color="auto" w:fill="BDD6EE" w:themeFill="accent1" w:themeFillTint="66"/>
            <w:vAlign w:val="center"/>
          </w:tcPr>
          <w:p w14:paraId="0226AE2E" w14:textId="388E75FF" w:rsidR="00D94BC4" w:rsidRPr="007253E5" w:rsidRDefault="00D94BC4" w:rsidP="00D94BC4">
            <w:pPr>
              <w:pStyle w:val="NormalWeb"/>
              <w:spacing w:before="0" w:beforeAutospacing="0" w:after="0" w:afterAutospacing="0"/>
              <w:jc w:val="center"/>
              <w:rPr>
                <w:rFonts w:ascii="Arial" w:hAnsi="Arial" w:cs="Arial"/>
                <w:b/>
                <w:sz w:val="20"/>
                <w:szCs w:val="20"/>
              </w:rPr>
            </w:pPr>
            <w:r w:rsidRPr="007253E5">
              <w:rPr>
                <w:rFonts w:ascii="Arial" w:hAnsi="Arial" w:cs="Arial"/>
                <w:b/>
                <w:sz w:val="20"/>
                <w:szCs w:val="20"/>
              </w:rPr>
              <w:t>Prueba</w:t>
            </w:r>
          </w:p>
        </w:tc>
        <w:tc>
          <w:tcPr>
            <w:tcW w:w="5004" w:type="dxa"/>
            <w:shd w:val="clear" w:color="auto" w:fill="BDD6EE" w:themeFill="accent1" w:themeFillTint="66"/>
            <w:vAlign w:val="center"/>
          </w:tcPr>
          <w:p w14:paraId="20F4C8A5" w14:textId="2832AC1B" w:rsidR="00D94BC4" w:rsidRPr="007253E5" w:rsidRDefault="00D94BC4" w:rsidP="00D94BC4">
            <w:pPr>
              <w:pStyle w:val="NormalWeb"/>
              <w:spacing w:before="0" w:beforeAutospacing="0" w:after="0" w:afterAutospacing="0"/>
              <w:jc w:val="center"/>
              <w:rPr>
                <w:rFonts w:ascii="Arial" w:hAnsi="Arial" w:cs="Arial"/>
                <w:b/>
                <w:sz w:val="20"/>
                <w:szCs w:val="20"/>
              </w:rPr>
            </w:pPr>
            <w:r w:rsidRPr="007253E5">
              <w:rPr>
                <w:rFonts w:ascii="Arial" w:hAnsi="Arial" w:cs="Arial"/>
                <w:b/>
                <w:sz w:val="20"/>
                <w:szCs w:val="20"/>
              </w:rPr>
              <w:t>¿Por qué no es superveniente?</w:t>
            </w:r>
          </w:p>
        </w:tc>
      </w:tr>
      <w:tr w:rsidR="00D94BC4" w:rsidRPr="007253E5" w14:paraId="2CDA841B" w14:textId="77777777" w:rsidTr="00F9570A">
        <w:trPr>
          <w:trHeight w:val="606"/>
        </w:trPr>
        <w:tc>
          <w:tcPr>
            <w:tcW w:w="3256" w:type="dxa"/>
            <w:vAlign w:val="center"/>
          </w:tcPr>
          <w:p w14:paraId="5F00E579" w14:textId="5B194CC1" w:rsidR="00D94BC4" w:rsidRPr="007253E5" w:rsidRDefault="00D94BC4" w:rsidP="00D94BC4">
            <w:pPr>
              <w:pStyle w:val="NormalWeb"/>
              <w:spacing w:before="0" w:beforeAutospacing="0" w:after="0" w:afterAutospacing="0"/>
              <w:jc w:val="both"/>
              <w:rPr>
                <w:rFonts w:ascii="Arial" w:hAnsi="Arial" w:cs="Arial"/>
                <w:bCs/>
                <w:sz w:val="20"/>
                <w:szCs w:val="20"/>
              </w:rPr>
            </w:pPr>
            <w:r w:rsidRPr="007253E5">
              <w:rPr>
                <w:rFonts w:ascii="Arial" w:hAnsi="Arial" w:cs="Arial"/>
                <w:bCs/>
                <w:sz w:val="20"/>
                <w:szCs w:val="20"/>
              </w:rPr>
              <w:t xml:space="preserve">Formulario de </w:t>
            </w:r>
            <w:r w:rsidR="00A05864" w:rsidRPr="007253E5">
              <w:rPr>
                <w:rFonts w:ascii="Arial" w:hAnsi="Arial" w:cs="Arial"/>
                <w:bCs/>
                <w:sz w:val="20"/>
                <w:szCs w:val="20"/>
              </w:rPr>
              <w:t>vacunación</w:t>
            </w:r>
          </w:p>
        </w:tc>
        <w:tc>
          <w:tcPr>
            <w:tcW w:w="5004" w:type="dxa"/>
            <w:vAlign w:val="center"/>
          </w:tcPr>
          <w:p w14:paraId="40703CD5" w14:textId="41E8603E" w:rsidR="00D94BC4" w:rsidRPr="007253E5" w:rsidRDefault="00D94BC4" w:rsidP="00D94BC4">
            <w:pPr>
              <w:pStyle w:val="NormalWeb"/>
              <w:spacing w:before="0" w:beforeAutospacing="0" w:after="0" w:afterAutospacing="0"/>
              <w:jc w:val="both"/>
              <w:rPr>
                <w:rFonts w:ascii="Arial" w:hAnsi="Arial" w:cs="Arial"/>
                <w:bCs/>
                <w:sz w:val="20"/>
                <w:szCs w:val="20"/>
              </w:rPr>
            </w:pPr>
            <w:r w:rsidRPr="007253E5">
              <w:rPr>
                <w:rFonts w:ascii="Arial" w:hAnsi="Arial" w:cs="Arial"/>
                <w:bCs/>
                <w:sz w:val="20"/>
                <w:szCs w:val="20"/>
              </w:rPr>
              <w:t>Se generó antes de su comparecencia (23 de abril), porque el documento tiene una fecha de 24 de marzo</w:t>
            </w:r>
          </w:p>
        </w:tc>
      </w:tr>
      <w:tr w:rsidR="00D94BC4" w:rsidRPr="007253E5" w14:paraId="3918AF04" w14:textId="77777777" w:rsidTr="00F9570A">
        <w:trPr>
          <w:trHeight w:val="842"/>
        </w:trPr>
        <w:tc>
          <w:tcPr>
            <w:tcW w:w="3256" w:type="dxa"/>
            <w:vAlign w:val="center"/>
          </w:tcPr>
          <w:p w14:paraId="57B95BA7" w14:textId="455461BB" w:rsidR="00D94BC4" w:rsidRPr="007253E5" w:rsidRDefault="00D94BC4" w:rsidP="00D94BC4">
            <w:pPr>
              <w:pStyle w:val="NormalWeb"/>
              <w:spacing w:before="0" w:beforeAutospacing="0" w:after="0" w:afterAutospacing="0"/>
              <w:jc w:val="both"/>
              <w:rPr>
                <w:rFonts w:ascii="Arial" w:hAnsi="Arial" w:cs="Arial"/>
                <w:bCs/>
                <w:sz w:val="20"/>
                <w:szCs w:val="20"/>
              </w:rPr>
            </w:pPr>
            <w:r w:rsidRPr="007253E5">
              <w:rPr>
                <w:rFonts w:ascii="Arial" w:hAnsi="Arial" w:cs="Arial"/>
                <w:bCs/>
                <w:sz w:val="20"/>
                <w:szCs w:val="20"/>
              </w:rPr>
              <w:t>Cartilla de vacunación</w:t>
            </w:r>
          </w:p>
        </w:tc>
        <w:tc>
          <w:tcPr>
            <w:tcW w:w="5004" w:type="dxa"/>
            <w:vAlign w:val="center"/>
          </w:tcPr>
          <w:p w14:paraId="7CFE0BD4" w14:textId="79D07881" w:rsidR="00D94BC4" w:rsidRPr="007253E5" w:rsidRDefault="00D94BC4" w:rsidP="00D94BC4">
            <w:pPr>
              <w:pStyle w:val="NormalWeb"/>
              <w:spacing w:before="0" w:beforeAutospacing="0" w:after="0" w:afterAutospacing="0"/>
              <w:jc w:val="both"/>
              <w:rPr>
                <w:rFonts w:ascii="Arial" w:hAnsi="Arial" w:cs="Arial"/>
                <w:bCs/>
                <w:sz w:val="20"/>
                <w:szCs w:val="20"/>
              </w:rPr>
            </w:pPr>
            <w:r w:rsidRPr="007253E5">
              <w:rPr>
                <w:rFonts w:ascii="Arial" w:hAnsi="Arial" w:cs="Arial"/>
                <w:bCs/>
                <w:sz w:val="20"/>
                <w:szCs w:val="20"/>
              </w:rPr>
              <w:t>Se generaron con antelación a su comparecencia (23 de abril), porque los documentos tienen como fecha de aplicación el 24 de marzo y el 21 de abril</w:t>
            </w:r>
          </w:p>
        </w:tc>
      </w:tr>
      <w:tr w:rsidR="00D94BC4" w:rsidRPr="007253E5" w14:paraId="01C02751" w14:textId="77777777" w:rsidTr="00F9570A">
        <w:trPr>
          <w:trHeight w:val="826"/>
        </w:trPr>
        <w:tc>
          <w:tcPr>
            <w:tcW w:w="3256" w:type="dxa"/>
            <w:vAlign w:val="center"/>
          </w:tcPr>
          <w:p w14:paraId="02FEEE9E" w14:textId="35D98A07" w:rsidR="00D94BC4" w:rsidRPr="007253E5" w:rsidRDefault="00D94BC4" w:rsidP="00D94BC4">
            <w:pPr>
              <w:pStyle w:val="NormalWeb"/>
              <w:spacing w:before="0" w:beforeAutospacing="0" w:after="0" w:afterAutospacing="0"/>
              <w:jc w:val="both"/>
              <w:rPr>
                <w:rFonts w:ascii="Arial" w:hAnsi="Arial" w:cs="Arial"/>
                <w:bCs/>
                <w:sz w:val="20"/>
                <w:szCs w:val="20"/>
              </w:rPr>
            </w:pPr>
            <w:r w:rsidRPr="007253E5">
              <w:rPr>
                <w:rFonts w:ascii="Arial" w:hAnsi="Arial" w:cs="Arial"/>
                <w:bCs/>
                <w:sz w:val="20"/>
                <w:szCs w:val="20"/>
              </w:rPr>
              <w:t>Formatos de consumo de electricidad</w:t>
            </w:r>
          </w:p>
        </w:tc>
        <w:tc>
          <w:tcPr>
            <w:tcW w:w="5004" w:type="dxa"/>
            <w:vAlign w:val="center"/>
          </w:tcPr>
          <w:p w14:paraId="0914E5CA" w14:textId="3E2C7E35" w:rsidR="00D94BC4" w:rsidRPr="007253E5" w:rsidRDefault="00D94BC4" w:rsidP="00D94BC4">
            <w:pPr>
              <w:pStyle w:val="NormalWeb"/>
              <w:spacing w:before="0" w:beforeAutospacing="0" w:after="0" w:afterAutospacing="0"/>
              <w:jc w:val="both"/>
              <w:rPr>
                <w:rFonts w:ascii="Arial" w:hAnsi="Arial" w:cs="Arial"/>
                <w:bCs/>
                <w:sz w:val="20"/>
                <w:szCs w:val="20"/>
              </w:rPr>
            </w:pPr>
            <w:r w:rsidRPr="007253E5">
              <w:rPr>
                <w:rFonts w:ascii="Arial" w:hAnsi="Arial" w:cs="Arial"/>
                <w:bCs/>
                <w:sz w:val="20"/>
                <w:szCs w:val="20"/>
              </w:rPr>
              <w:t>Se generaron con antelación a su comparecencia (23 de abril), porque los documentos tienen como fecha de inicio de facturación de 23 de marzo y 22 de abril.</w:t>
            </w:r>
          </w:p>
        </w:tc>
      </w:tr>
      <w:tr w:rsidR="00D94BC4" w:rsidRPr="007253E5" w14:paraId="107B8C37" w14:textId="77777777" w:rsidTr="00F9570A">
        <w:trPr>
          <w:trHeight w:val="837"/>
        </w:trPr>
        <w:tc>
          <w:tcPr>
            <w:tcW w:w="3256" w:type="dxa"/>
            <w:vAlign w:val="center"/>
          </w:tcPr>
          <w:p w14:paraId="43B109FC" w14:textId="4463D0DE" w:rsidR="00D94BC4" w:rsidRPr="007253E5" w:rsidRDefault="00D94BC4" w:rsidP="00D94BC4">
            <w:pPr>
              <w:pStyle w:val="NormalWeb"/>
              <w:spacing w:before="0" w:beforeAutospacing="0" w:after="0" w:afterAutospacing="0"/>
              <w:jc w:val="both"/>
              <w:rPr>
                <w:rFonts w:ascii="Arial" w:hAnsi="Arial" w:cs="Arial"/>
                <w:bCs/>
                <w:sz w:val="20"/>
                <w:szCs w:val="20"/>
              </w:rPr>
            </w:pPr>
            <w:r w:rsidRPr="007253E5">
              <w:rPr>
                <w:rFonts w:ascii="Arial" w:hAnsi="Arial" w:cs="Arial"/>
                <w:bCs/>
                <w:sz w:val="20"/>
                <w:szCs w:val="20"/>
              </w:rPr>
              <w:t>Tres presuntas boletas de quienes dicen ser sus hijos</w:t>
            </w:r>
          </w:p>
        </w:tc>
        <w:tc>
          <w:tcPr>
            <w:tcW w:w="5004" w:type="dxa"/>
            <w:vAlign w:val="center"/>
          </w:tcPr>
          <w:p w14:paraId="79D8E2A3" w14:textId="6175DCDA" w:rsidR="00D94BC4" w:rsidRPr="007253E5" w:rsidRDefault="00D94BC4" w:rsidP="00D94BC4">
            <w:pPr>
              <w:pStyle w:val="NormalWeb"/>
              <w:spacing w:before="0" w:beforeAutospacing="0" w:after="0" w:afterAutospacing="0"/>
              <w:jc w:val="both"/>
              <w:rPr>
                <w:rFonts w:ascii="Arial" w:hAnsi="Arial" w:cs="Arial"/>
                <w:bCs/>
                <w:sz w:val="20"/>
                <w:szCs w:val="20"/>
              </w:rPr>
            </w:pPr>
            <w:r w:rsidRPr="007253E5">
              <w:rPr>
                <w:rFonts w:ascii="Arial" w:hAnsi="Arial" w:cs="Arial"/>
                <w:bCs/>
                <w:sz w:val="20"/>
                <w:szCs w:val="20"/>
              </w:rPr>
              <w:t>No son supervenientes, porque coinciden con las imágenes que la actora puso en su escrito de comparecencia de 23 de marzo.</w:t>
            </w:r>
          </w:p>
        </w:tc>
      </w:tr>
    </w:tbl>
    <w:p w14:paraId="4CB63D85" w14:textId="739C33AE" w:rsidR="00872878" w:rsidRPr="007253E5" w:rsidRDefault="00872878" w:rsidP="00A94FBC">
      <w:pPr>
        <w:pStyle w:val="NormalWeb"/>
        <w:shd w:val="clear" w:color="auto" w:fill="FFFFFF"/>
        <w:spacing w:before="240" w:beforeAutospacing="0" w:after="240" w:afterAutospacing="0" w:line="360" w:lineRule="auto"/>
        <w:jc w:val="both"/>
        <w:rPr>
          <w:rFonts w:ascii="Arial" w:hAnsi="Arial" w:cs="Arial"/>
          <w:bCs/>
        </w:rPr>
      </w:pPr>
      <w:r w:rsidRPr="007253E5">
        <w:rPr>
          <w:rFonts w:ascii="Arial" w:hAnsi="Arial" w:cs="Arial"/>
          <w:bCs/>
        </w:rPr>
        <w:t>En ese sentido, la citada ciudadana tenía la carga procesal de aportar, de manera oportuna, todos aquellos elementos con los cuales pudiera acreditar, de manera cierta y contundente su calidad de migrante residente en el extranjero.</w:t>
      </w:r>
    </w:p>
    <w:p w14:paraId="36332BC9" w14:textId="77777777" w:rsidR="00047A5B" w:rsidRPr="007253E5" w:rsidRDefault="00047A5B" w:rsidP="00B66DD1">
      <w:pPr>
        <w:pStyle w:val="NormalWeb"/>
        <w:shd w:val="clear" w:color="auto" w:fill="FFFFFF"/>
        <w:spacing w:before="240" w:beforeAutospacing="0" w:after="240" w:afterAutospacing="0" w:line="360" w:lineRule="auto"/>
        <w:jc w:val="both"/>
        <w:rPr>
          <w:rFonts w:ascii="Arial" w:hAnsi="Arial" w:cs="Arial"/>
          <w:bCs/>
        </w:rPr>
      </w:pPr>
      <w:r w:rsidRPr="007253E5">
        <w:rPr>
          <w:rFonts w:ascii="Arial" w:hAnsi="Arial" w:cs="Arial"/>
          <w:bCs/>
        </w:rPr>
        <w:t xml:space="preserve">Lo anterior, con independencia de que las pruebas ofrecidas y aportadas constituyen fotografías o imágenes de los presuntos documentos originales, sin que la compareciente haya aportado esos medios de prueba. </w:t>
      </w:r>
    </w:p>
    <w:p w14:paraId="7B9306BF" w14:textId="01A68E1C" w:rsidR="00047A5B" w:rsidRPr="007253E5" w:rsidRDefault="00047A5B" w:rsidP="00B66DD1">
      <w:pPr>
        <w:pStyle w:val="NormalWeb"/>
        <w:shd w:val="clear" w:color="auto" w:fill="FFFFFF"/>
        <w:spacing w:before="240" w:beforeAutospacing="0" w:after="240" w:afterAutospacing="0" w:line="360" w:lineRule="auto"/>
        <w:jc w:val="both"/>
        <w:rPr>
          <w:rFonts w:ascii="Arial" w:hAnsi="Arial" w:cs="Arial"/>
          <w:bCs/>
        </w:rPr>
      </w:pPr>
      <w:r w:rsidRPr="007253E5">
        <w:rPr>
          <w:rFonts w:ascii="Arial" w:hAnsi="Arial" w:cs="Arial"/>
          <w:bCs/>
        </w:rPr>
        <w:t>En ese sentido, la compareciente no acredita que las pruebas ofrecidas se generaron con posterioridad a la presentación de su escrito de tercero interesado, ni señala cuál fue la imposibilidad insuperable para ofrecerlos y aportarlos de manera oportuna.</w:t>
      </w:r>
    </w:p>
    <w:p w14:paraId="6DA685C3" w14:textId="7C582543" w:rsidR="00D94BC4" w:rsidRPr="007253E5" w:rsidRDefault="00D94BC4" w:rsidP="00B66DD1">
      <w:pPr>
        <w:pStyle w:val="NormalWeb"/>
        <w:shd w:val="clear" w:color="auto" w:fill="FFFFFF"/>
        <w:spacing w:before="240" w:beforeAutospacing="0" w:after="240" w:afterAutospacing="0" w:line="360" w:lineRule="auto"/>
        <w:jc w:val="both"/>
        <w:rPr>
          <w:rFonts w:ascii="Arial" w:hAnsi="Arial" w:cs="Arial"/>
          <w:bCs/>
        </w:rPr>
      </w:pPr>
      <w:r w:rsidRPr="007253E5">
        <w:rPr>
          <w:rFonts w:ascii="Arial" w:hAnsi="Arial" w:cs="Arial"/>
          <w:bCs/>
        </w:rPr>
        <w:t>Y, por último, las presuntas boletas fueron agregadas como imágenes insertas en el escrito de comparecencia, motivo por el cual fueron incluidas desde ese momento, de ahí que no puedan ser supervenientes.</w:t>
      </w:r>
    </w:p>
    <w:p w14:paraId="2A744F22" w14:textId="0084BB07" w:rsidR="00047A5B" w:rsidRPr="007253E5" w:rsidRDefault="00047A5B" w:rsidP="00B66DD1">
      <w:pPr>
        <w:pStyle w:val="NormalWeb"/>
        <w:shd w:val="clear" w:color="auto" w:fill="FFFFFF"/>
        <w:spacing w:before="240" w:beforeAutospacing="0" w:after="240" w:afterAutospacing="0" w:line="360" w:lineRule="auto"/>
        <w:jc w:val="both"/>
        <w:rPr>
          <w:rFonts w:ascii="Arial" w:hAnsi="Arial" w:cs="Arial"/>
          <w:bCs/>
        </w:rPr>
      </w:pPr>
      <w:r w:rsidRPr="007253E5">
        <w:rPr>
          <w:rFonts w:ascii="Arial" w:hAnsi="Arial" w:cs="Arial"/>
          <w:bCs/>
        </w:rPr>
        <w:t>Con motivo de lo anterior, no es posible admitir esas pruebas.</w:t>
      </w:r>
    </w:p>
    <w:p w14:paraId="1A119DF4" w14:textId="2DFF950B" w:rsidR="005712A1" w:rsidRPr="007253E5" w:rsidRDefault="00DA0084" w:rsidP="006B0574">
      <w:pPr>
        <w:pStyle w:val="Ttulo1"/>
        <w:spacing w:after="240" w:line="360" w:lineRule="auto"/>
        <w:jc w:val="center"/>
        <w:rPr>
          <w:rFonts w:ascii="Arial" w:eastAsia="Times New Roman" w:hAnsi="Arial" w:cs="Arial"/>
          <w:b/>
          <w:color w:val="auto"/>
          <w:sz w:val="24"/>
          <w:szCs w:val="24"/>
          <w:lang w:eastAsia="es-MX"/>
        </w:rPr>
      </w:pPr>
      <w:bookmarkStart w:id="17" w:name="_Toc71205580"/>
      <w:r w:rsidRPr="007253E5">
        <w:rPr>
          <w:rFonts w:ascii="Arial" w:eastAsia="Times New Roman" w:hAnsi="Arial" w:cs="Arial"/>
          <w:b/>
          <w:color w:val="auto"/>
          <w:sz w:val="24"/>
          <w:szCs w:val="24"/>
          <w:lang w:eastAsia="es-MX"/>
        </w:rPr>
        <w:t>ESTUDIO DEL FONDO</w:t>
      </w:r>
      <w:bookmarkEnd w:id="17"/>
    </w:p>
    <w:p w14:paraId="496A127D" w14:textId="50ED4AA9" w:rsidR="00DA0084" w:rsidRPr="007253E5" w:rsidRDefault="00A05864" w:rsidP="00A05864">
      <w:pPr>
        <w:pStyle w:val="Ttulo1"/>
        <w:spacing w:after="240" w:line="360" w:lineRule="auto"/>
        <w:jc w:val="both"/>
        <w:rPr>
          <w:rFonts w:ascii="Arial" w:eastAsia="Times New Roman" w:hAnsi="Arial" w:cs="Arial"/>
          <w:b/>
          <w:color w:val="auto"/>
          <w:sz w:val="24"/>
          <w:szCs w:val="24"/>
          <w:lang w:eastAsia="es-MX"/>
        </w:rPr>
      </w:pPr>
      <w:bookmarkStart w:id="18" w:name="_Toc71205581"/>
      <w:r w:rsidRPr="007253E5">
        <w:rPr>
          <w:rFonts w:ascii="Arial" w:eastAsia="Times New Roman" w:hAnsi="Arial" w:cs="Arial"/>
          <w:b/>
          <w:color w:val="auto"/>
          <w:sz w:val="24"/>
          <w:szCs w:val="24"/>
          <w:lang w:eastAsia="es-MX"/>
        </w:rPr>
        <w:t xml:space="preserve">I. </w:t>
      </w:r>
      <w:r w:rsidR="00DA0084" w:rsidRPr="007253E5">
        <w:rPr>
          <w:rFonts w:ascii="Arial" w:eastAsia="Times New Roman" w:hAnsi="Arial" w:cs="Arial"/>
          <w:b/>
          <w:color w:val="auto"/>
          <w:sz w:val="24"/>
          <w:szCs w:val="24"/>
          <w:lang w:eastAsia="es-MX"/>
        </w:rPr>
        <w:t>Argumento</w:t>
      </w:r>
      <w:r w:rsidR="00B66DD1" w:rsidRPr="007253E5">
        <w:rPr>
          <w:rFonts w:ascii="Arial" w:eastAsia="Times New Roman" w:hAnsi="Arial" w:cs="Arial"/>
          <w:b/>
          <w:color w:val="auto"/>
          <w:sz w:val="24"/>
          <w:szCs w:val="24"/>
          <w:lang w:eastAsia="es-MX"/>
        </w:rPr>
        <w:t>s</w:t>
      </w:r>
      <w:r w:rsidR="00DA0084" w:rsidRPr="007253E5">
        <w:rPr>
          <w:rFonts w:ascii="Arial" w:eastAsia="Times New Roman" w:hAnsi="Arial" w:cs="Arial"/>
          <w:b/>
          <w:color w:val="auto"/>
          <w:sz w:val="24"/>
          <w:szCs w:val="24"/>
          <w:lang w:eastAsia="es-MX"/>
        </w:rPr>
        <w:t xml:space="preserve"> del </w:t>
      </w:r>
      <w:r w:rsidR="00DC4806" w:rsidRPr="007253E5">
        <w:rPr>
          <w:rFonts w:ascii="Arial" w:eastAsia="Times New Roman" w:hAnsi="Arial" w:cs="Arial"/>
          <w:b/>
          <w:color w:val="auto"/>
          <w:sz w:val="24"/>
          <w:szCs w:val="24"/>
          <w:lang w:eastAsia="es-MX"/>
        </w:rPr>
        <w:t>a</w:t>
      </w:r>
      <w:r w:rsidR="009F7578" w:rsidRPr="007253E5">
        <w:rPr>
          <w:rFonts w:ascii="Arial" w:eastAsia="Times New Roman" w:hAnsi="Arial" w:cs="Arial"/>
          <w:b/>
          <w:color w:val="auto"/>
          <w:sz w:val="24"/>
          <w:szCs w:val="24"/>
          <w:lang w:eastAsia="es-MX"/>
        </w:rPr>
        <w:t>ctor</w:t>
      </w:r>
      <w:bookmarkEnd w:id="18"/>
    </w:p>
    <w:p w14:paraId="030449E0" w14:textId="53C3B0E5" w:rsidR="00F6257F" w:rsidRPr="007253E5" w:rsidRDefault="00F6257F" w:rsidP="00B66DD1">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En un primer momento, el </w:t>
      </w:r>
      <w:r w:rsidR="00DC4806" w:rsidRPr="007253E5">
        <w:rPr>
          <w:rFonts w:ascii="Arial" w:hAnsi="Arial" w:cs="Arial"/>
          <w:bCs/>
          <w:sz w:val="24"/>
          <w:szCs w:val="24"/>
        </w:rPr>
        <w:t>a</w:t>
      </w:r>
      <w:r w:rsidR="009F7578" w:rsidRPr="007253E5">
        <w:rPr>
          <w:rFonts w:ascii="Arial" w:hAnsi="Arial" w:cs="Arial"/>
          <w:bCs/>
          <w:sz w:val="24"/>
          <w:szCs w:val="24"/>
        </w:rPr>
        <w:t>ctor</w:t>
      </w:r>
      <w:r w:rsidRPr="007253E5">
        <w:rPr>
          <w:rFonts w:ascii="Arial" w:hAnsi="Arial" w:cs="Arial"/>
          <w:bCs/>
          <w:sz w:val="24"/>
          <w:szCs w:val="24"/>
        </w:rPr>
        <w:t xml:space="preserve"> </w:t>
      </w:r>
      <w:r w:rsidR="00DC4806" w:rsidRPr="007253E5">
        <w:rPr>
          <w:rFonts w:ascii="Arial" w:hAnsi="Arial" w:cs="Arial"/>
          <w:bCs/>
          <w:sz w:val="24"/>
          <w:szCs w:val="24"/>
        </w:rPr>
        <w:t xml:space="preserve">impugna </w:t>
      </w:r>
      <w:r w:rsidRPr="007253E5">
        <w:rPr>
          <w:rFonts w:ascii="Arial" w:hAnsi="Arial" w:cs="Arial"/>
          <w:bCs/>
          <w:sz w:val="24"/>
          <w:szCs w:val="24"/>
        </w:rPr>
        <w:t xml:space="preserve">que el CG del INE </w:t>
      </w:r>
      <w:r w:rsidR="006927D6" w:rsidRPr="007253E5">
        <w:rPr>
          <w:rFonts w:ascii="Arial" w:hAnsi="Arial" w:cs="Arial"/>
          <w:bCs/>
          <w:sz w:val="24"/>
          <w:szCs w:val="24"/>
        </w:rPr>
        <w:t xml:space="preserve">estableció </w:t>
      </w:r>
      <w:r w:rsidRPr="007253E5">
        <w:rPr>
          <w:rFonts w:ascii="Arial" w:hAnsi="Arial" w:cs="Arial"/>
          <w:bCs/>
          <w:sz w:val="24"/>
          <w:szCs w:val="24"/>
        </w:rPr>
        <w:t>que, para acreditar la pertenencia a la comunidad migrante, se pued</w:t>
      </w:r>
      <w:r w:rsidR="00DC4806" w:rsidRPr="007253E5">
        <w:rPr>
          <w:rFonts w:ascii="Arial" w:hAnsi="Arial" w:cs="Arial"/>
          <w:bCs/>
          <w:sz w:val="24"/>
          <w:szCs w:val="24"/>
        </w:rPr>
        <w:t>e</w:t>
      </w:r>
      <w:r w:rsidR="006927D6" w:rsidRPr="007253E5">
        <w:rPr>
          <w:rFonts w:ascii="Arial" w:hAnsi="Arial" w:cs="Arial"/>
          <w:bCs/>
          <w:sz w:val="24"/>
          <w:szCs w:val="24"/>
        </w:rPr>
        <w:t>n</w:t>
      </w:r>
      <w:r w:rsidR="00DC4806" w:rsidRPr="007253E5">
        <w:rPr>
          <w:rFonts w:ascii="Arial" w:hAnsi="Arial" w:cs="Arial"/>
          <w:bCs/>
          <w:sz w:val="24"/>
          <w:szCs w:val="24"/>
        </w:rPr>
        <w:t xml:space="preserve"> </w:t>
      </w:r>
      <w:r w:rsidRPr="007253E5">
        <w:rPr>
          <w:rFonts w:ascii="Arial" w:hAnsi="Arial" w:cs="Arial"/>
          <w:bCs/>
          <w:sz w:val="24"/>
          <w:szCs w:val="24"/>
        </w:rPr>
        <w:t xml:space="preserve">presentar, entre otros documentos: </w:t>
      </w:r>
      <w:r w:rsidRPr="007253E5">
        <w:rPr>
          <w:rFonts w:ascii="Arial" w:hAnsi="Arial" w:cs="Arial"/>
          <w:b/>
          <w:sz w:val="24"/>
          <w:szCs w:val="24"/>
        </w:rPr>
        <w:t>a)</w:t>
      </w:r>
      <w:r w:rsidRPr="007253E5">
        <w:rPr>
          <w:rFonts w:ascii="Arial" w:hAnsi="Arial" w:cs="Arial"/>
          <w:bCs/>
          <w:sz w:val="24"/>
          <w:szCs w:val="24"/>
        </w:rPr>
        <w:t xml:space="preserve"> membresía activa en organizaciones migrantes y/o haber impulsado o promovido la defensa de los derechos de migrantes, y </w:t>
      </w:r>
      <w:r w:rsidRPr="007253E5">
        <w:rPr>
          <w:rFonts w:ascii="Arial" w:hAnsi="Arial" w:cs="Arial"/>
          <w:b/>
          <w:sz w:val="24"/>
          <w:szCs w:val="24"/>
        </w:rPr>
        <w:t xml:space="preserve">b) </w:t>
      </w:r>
      <w:r w:rsidRPr="007253E5">
        <w:rPr>
          <w:rFonts w:ascii="Arial" w:hAnsi="Arial" w:cs="Arial"/>
          <w:bCs/>
          <w:sz w:val="24"/>
          <w:szCs w:val="24"/>
        </w:rPr>
        <w:t>cualquier otra documental para probar el vínculo.</w:t>
      </w:r>
    </w:p>
    <w:p w14:paraId="0C82FAA2" w14:textId="0D87C12C" w:rsidR="00F6257F" w:rsidRPr="007253E5" w:rsidRDefault="00F6257F" w:rsidP="00B66DD1">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Lo anterior, porque la sentencia dictada en el juicio SUP-JDC-346/2021 </w:t>
      </w:r>
      <w:r w:rsidR="0001157F" w:rsidRPr="007253E5">
        <w:rPr>
          <w:rFonts w:ascii="Arial" w:hAnsi="Arial" w:cs="Arial"/>
          <w:bCs/>
          <w:sz w:val="24"/>
          <w:szCs w:val="24"/>
        </w:rPr>
        <w:t xml:space="preserve">y acumulados </w:t>
      </w:r>
      <w:r w:rsidRPr="007253E5">
        <w:rPr>
          <w:rFonts w:ascii="Arial" w:hAnsi="Arial" w:cs="Arial"/>
          <w:bCs/>
          <w:sz w:val="24"/>
          <w:szCs w:val="24"/>
        </w:rPr>
        <w:t xml:space="preserve">estableció que el vínculo con los migrantes </w:t>
      </w:r>
      <w:r w:rsidR="00DC4806" w:rsidRPr="007253E5">
        <w:rPr>
          <w:rFonts w:ascii="Arial" w:hAnsi="Arial" w:cs="Arial"/>
          <w:bCs/>
          <w:sz w:val="24"/>
          <w:szCs w:val="24"/>
        </w:rPr>
        <w:t>únicamente</w:t>
      </w:r>
      <w:r w:rsidRPr="007253E5">
        <w:rPr>
          <w:rFonts w:ascii="Arial" w:hAnsi="Arial" w:cs="Arial"/>
          <w:bCs/>
          <w:sz w:val="24"/>
          <w:szCs w:val="24"/>
        </w:rPr>
        <w:t xml:space="preserve"> se acredita con la credencial para votar desde el extranjero o estar inscrito en la lista nominal de electores residentes en el </w:t>
      </w:r>
      <w:r w:rsidR="000A3571" w:rsidRPr="007253E5">
        <w:rPr>
          <w:rFonts w:ascii="Arial" w:hAnsi="Arial" w:cs="Arial"/>
          <w:bCs/>
          <w:sz w:val="24"/>
          <w:szCs w:val="24"/>
        </w:rPr>
        <w:t>extranjero</w:t>
      </w:r>
      <w:r w:rsidR="006927D6" w:rsidRPr="007253E5">
        <w:rPr>
          <w:rFonts w:ascii="Arial" w:hAnsi="Arial" w:cs="Arial"/>
          <w:bCs/>
          <w:sz w:val="24"/>
          <w:szCs w:val="24"/>
        </w:rPr>
        <w:t>, no así</w:t>
      </w:r>
      <w:r w:rsidR="000A3571" w:rsidRPr="007253E5">
        <w:rPr>
          <w:rFonts w:ascii="Arial" w:hAnsi="Arial" w:cs="Arial"/>
          <w:bCs/>
          <w:sz w:val="24"/>
          <w:szCs w:val="24"/>
        </w:rPr>
        <w:t xml:space="preserve"> con cualquier otro elemento que genere convicción de tal calidad.</w:t>
      </w:r>
    </w:p>
    <w:p w14:paraId="09568F76" w14:textId="0C578A33" w:rsidR="00F6257F" w:rsidRPr="007253E5" w:rsidRDefault="00F6257F" w:rsidP="00B66DD1">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En un segundo momento, el </w:t>
      </w:r>
      <w:r w:rsidR="00DC4806" w:rsidRPr="007253E5">
        <w:rPr>
          <w:rFonts w:ascii="Arial" w:hAnsi="Arial" w:cs="Arial"/>
          <w:bCs/>
          <w:sz w:val="24"/>
          <w:szCs w:val="24"/>
        </w:rPr>
        <w:t>a</w:t>
      </w:r>
      <w:r w:rsidR="009F7578" w:rsidRPr="007253E5">
        <w:rPr>
          <w:rFonts w:ascii="Arial" w:hAnsi="Arial" w:cs="Arial"/>
          <w:bCs/>
          <w:sz w:val="24"/>
          <w:szCs w:val="24"/>
        </w:rPr>
        <w:t>ctor</w:t>
      </w:r>
      <w:r w:rsidRPr="007253E5">
        <w:rPr>
          <w:rFonts w:ascii="Arial" w:hAnsi="Arial" w:cs="Arial"/>
          <w:bCs/>
          <w:sz w:val="24"/>
          <w:szCs w:val="24"/>
        </w:rPr>
        <w:t xml:space="preserve"> controvierte </w:t>
      </w:r>
      <w:r w:rsidRPr="007253E5">
        <w:rPr>
          <w:rFonts w:ascii="Arial" w:hAnsi="Arial" w:cs="Arial"/>
          <w:b/>
          <w:sz w:val="24"/>
          <w:szCs w:val="24"/>
        </w:rPr>
        <w:t>el registro de todas aquellas candidaturas del PAN</w:t>
      </w:r>
      <w:r w:rsidRPr="007253E5">
        <w:rPr>
          <w:rFonts w:ascii="Arial" w:hAnsi="Arial" w:cs="Arial"/>
          <w:bCs/>
          <w:sz w:val="24"/>
          <w:szCs w:val="24"/>
        </w:rPr>
        <w:t xml:space="preserve"> a diputaciones federales de representación proporcional que hayan entregado membresía activa en organizaciones migrantes y/o haber impulsado o promovido la defensa de los derechos de migrantes, o</w:t>
      </w:r>
      <w:r w:rsidRPr="007253E5">
        <w:rPr>
          <w:rFonts w:ascii="Arial" w:hAnsi="Arial" w:cs="Arial"/>
          <w:b/>
          <w:sz w:val="24"/>
          <w:szCs w:val="24"/>
        </w:rPr>
        <w:t xml:space="preserve"> </w:t>
      </w:r>
      <w:r w:rsidRPr="007253E5">
        <w:rPr>
          <w:rFonts w:ascii="Arial" w:hAnsi="Arial" w:cs="Arial"/>
          <w:bCs/>
          <w:sz w:val="24"/>
          <w:szCs w:val="24"/>
        </w:rPr>
        <w:t>cualquier otra documental para probar el vínculo.</w:t>
      </w:r>
    </w:p>
    <w:p w14:paraId="45D6B3FC" w14:textId="40CD4B20" w:rsidR="00F6257F" w:rsidRPr="007253E5" w:rsidRDefault="00F6257F" w:rsidP="00B66DD1">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En tercer lugar, el </w:t>
      </w:r>
      <w:r w:rsidR="00DC4806" w:rsidRPr="007253E5">
        <w:rPr>
          <w:rFonts w:ascii="Arial" w:hAnsi="Arial" w:cs="Arial"/>
          <w:bCs/>
          <w:sz w:val="24"/>
          <w:szCs w:val="24"/>
        </w:rPr>
        <w:t>a</w:t>
      </w:r>
      <w:r w:rsidR="009F7578" w:rsidRPr="007253E5">
        <w:rPr>
          <w:rFonts w:ascii="Arial" w:hAnsi="Arial" w:cs="Arial"/>
          <w:bCs/>
          <w:sz w:val="24"/>
          <w:szCs w:val="24"/>
        </w:rPr>
        <w:t>ctor</w:t>
      </w:r>
      <w:r w:rsidRPr="007253E5">
        <w:rPr>
          <w:rFonts w:ascii="Arial" w:hAnsi="Arial" w:cs="Arial"/>
          <w:bCs/>
          <w:sz w:val="24"/>
          <w:szCs w:val="24"/>
        </w:rPr>
        <w:t xml:space="preserve"> impugna de manera específica el registro de las siguientes candidaturas</w:t>
      </w:r>
      <w:r w:rsidR="00B66DD1" w:rsidRPr="007253E5">
        <w:rPr>
          <w:rFonts w:ascii="Arial" w:hAnsi="Arial" w:cs="Arial"/>
          <w:bCs/>
          <w:sz w:val="24"/>
          <w:szCs w:val="24"/>
        </w:rPr>
        <w:t>:</w:t>
      </w:r>
    </w:p>
    <w:tbl>
      <w:tblPr>
        <w:tblStyle w:val="Tablaconcuadrcula"/>
        <w:tblW w:w="0" w:type="auto"/>
        <w:tblLook w:val="04A0" w:firstRow="1" w:lastRow="0" w:firstColumn="1" w:lastColumn="0" w:noHBand="0" w:noVBand="1"/>
      </w:tblPr>
      <w:tblGrid>
        <w:gridCol w:w="1077"/>
        <w:gridCol w:w="1812"/>
        <w:gridCol w:w="2068"/>
        <w:gridCol w:w="3303"/>
      </w:tblGrid>
      <w:tr w:rsidR="00B66DD1" w:rsidRPr="007253E5" w14:paraId="4BAE871C" w14:textId="77777777" w:rsidTr="00FC216B">
        <w:trPr>
          <w:trHeight w:val="389"/>
        </w:trPr>
        <w:tc>
          <w:tcPr>
            <w:tcW w:w="1077" w:type="dxa"/>
            <w:shd w:val="clear" w:color="auto" w:fill="BDD6EE" w:themeFill="accent1" w:themeFillTint="66"/>
            <w:vAlign w:val="center"/>
          </w:tcPr>
          <w:p w14:paraId="19EA2F67" w14:textId="7ED738FB" w:rsidR="00B66DD1" w:rsidRPr="007253E5" w:rsidRDefault="00B66DD1" w:rsidP="00B66DD1">
            <w:pPr>
              <w:jc w:val="center"/>
              <w:rPr>
                <w:b/>
                <w:bCs/>
                <w:sz w:val="18"/>
                <w:szCs w:val="18"/>
              </w:rPr>
            </w:pPr>
            <w:r w:rsidRPr="007253E5">
              <w:rPr>
                <w:b/>
                <w:bCs/>
                <w:sz w:val="18"/>
                <w:szCs w:val="18"/>
              </w:rPr>
              <w:t>Partido político</w:t>
            </w:r>
          </w:p>
        </w:tc>
        <w:tc>
          <w:tcPr>
            <w:tcW w:w="1812" w:type="dxa"/>
            <w:shd w:val="clear" w:color="auto" w:fill="BDD6EE" w:themeFill="accent1" w:themeFillTint="66"/>
            <w:vAlign w:val="center"/>
          </w:tcPr>
          <w:p w14:paraId="4829446E" w14:textId="77777777" w:rsidR="00B66DD1" w:rsidRPr="007253E5" w:rsidRDefault="00B66DD1" w:rsidP="00B66DD1">
            <w:pPr>
              <w:jc w:val="center"/>
              <w:rPr>
                <w:b/>
                <w:bCs/>
                <w:sz w:val="18"/>
                <w:szCs w:val="18"/>
              </w:rPr>
            </w:pPr>
            <w:r w:rsidRPr="007253E5">
              <w:rPr>
                <w:b/>
                <w:bCs/>
                <w:sz w:val="18"/>
                <w:szCs w:val="18"/>
              </w:rPr>
              <w:t>Circunscripción</w:t>
            </w:r>
          </w:p>
        </w:tc>
        <w:tc>
          <w:tcPr>
            <w:tcW w:w="2068" w:type="dxa"/>
            <w:shd w:val="clear" w:color="auto" w:fill="BDD6EE" w:themeFill="accent1" w:themeFillTint="66"/>
            <w:vAlign w:val="center"/>
          </w:tcPr>
          <w:p w14:paraId="72330AC5" w14:textId="77777777" w:rsidR="00B66DD1" w:rsidRPr="007253E5" w:rsidRDefault="00B66DD1" w:rsidP="00B66DD1">
            <w:pPr>
              <w:jc w:val="center"/>
              <w:rPr>
                <w:b/>
                <w:bCs/>
                <w:sz w:val="18"/>
                <w:szCs w:val="18"/>
              </w:rPr>
            </w:pPr>
            <w:r w:rsidRPr="007253E5">
              <w:rPr>
                <w:b/>
                <w:bCs/>
                <w:sz w:val="18"/>
                <w:szCs w:val="18"/>
              </w:rPr>
              <w:t>Lugar en la lista</w:t>
            </w:r>
          </w:p>
        </w:tc>
        <w:tc>
          <w:tcPr>
            <w:tcW w:w="3303" w:type="dxa"/>
            <w:shd w:val="clear" w:color="auto" w:fill="BDD6EE" w:themeFill="accent1" w:themeFillTint="66"/>
            <w:vAlign w:val="center"/>
          </w:tcPr>
          <w:p w14:paraId="18A9F87D" w14:textId="509CAD74" w:rsidR="00B66DD1" w:rsidRPr="007253E5" w:rsidRDefault="00B66DD1" w:rsidP="00B66DD1">
            <w:pPr>
              <w:jc w:val="center"/>
              <w:rPr>
                <w:b/>
                <w:bCs/>
                <w:sz w:val="18"/>
                <w:szCs w:val="18"/>
              </w:rPr>
            </w:pPr>
            <w:r w:rsidRPr="007253E5">
              <w:rPr>
                <w:b/>
                <w:bCs/>
                <w:sz w:val="18"/>
                <w:szCs w:val="18"/>
              </w:rPr>
              <w:t>Nombre de la candidatura</w:t>
            </w:r>
          </w:p>
        </w:tc>
      </w:tr>
      <w:tr w:rsidR="00B66DD1" w:rsidRPr="007253E5" w14:paraId="0B4601EF" w14:textId="77777777" w:rsidTr="00FC216B">
        <w:trPr>
          <w:trHeight w:val="295"/>
        </w:trPr>
        <w:tc>
          <w:tcPr>
            <w:tcW w:w="1077" w:type="dxa"/>
            <w:vMerge w:val="restart"/>
            <w:vAlign w:val="center"/>
          </w:tcPr>
          <w:p w14:paraId="018223C1" w14:textId="77777777" w:rsidR="00B66DD1" w:rsidRPr="007253E5" w:rsidRDefault="00B66DD1" w:rsidP="00B66DD1">
            <w:pPr>
              <w:jc w:val="center"/>
              <w:rPr>
                <w:sz w:val="16"/>
                <w:szCs w:val="16"/>
              </w:rPr>
            </w:pPr>
            <w:r w:rsidRPr="007253E5">
              <w:rPr>
                <w:sz w:val="16"/>
                <w:szCs w:val="16"/>
              </w:rPr>
              <w:t>PAN</w:t>
            </w:r>
          </w:p>
        </w:tc>
        <w:tc>
          <w:tcPr>
            <w:tcW w:w="1812" w:type="dxa"/>
            <w:vAlign w:val="center"/>
          </w:tcPr>
          <w:p w14:paraId="78A249C6" w14:textId="77777777" w:rsidR="00B66DD1" w:rsidRPr="007253E5" w:rsidRDefault="00B66DD1" w:rsidP="00B66DD1">
            <w:pPr>
              <w:jc w:val="center"/>
              <w:rPr>
                <w:sz w:val="16"/>
                <w:szCs w:val="16"/>
              </w:rPr>
            </w:pPr>
            <w:r w:rsidRPr="007253E5">
              <w:rPr>
                <w:sz w:val="16"/>
                <w:szCs w:val="16"/>
              </w:rPr>
              <w:t>I</w:t>
            </w:r>
          </w:p>
        </w:tc>
        <w:tc>
          <w:tcPr>
            <w:tcW w:w="2068" w:type="dxa"/>
            <w:vAlign w:val="center"/>
          </w:tcPr>
          <w:p w14:paraId="04F526A6" w14:textId="1353CA32" w:rsidR="00B66DD1" w:rsidRPr="007253E5" w:rsidRDefault="00B66DD1" w:rsidP="00B66DD1">
            <w:pPr>
              <w:jc w:val="center"/>
              <w:rPr>
                <w:sz w:val="16"/>
                <w:szCs w:val="16"/>
              </w:rPr>
            </w:pPr>
            <w:r w:rsidRPr="007253E5">
              <w:rPr>
                <w:sz w:val="16"/>
                <w:szCs w:val="16"/>
              </w:rPr>
              <w:t>10</w:t>
            </w:r>
          </w:p>
        </w:tc>
        <w:tc>
          <w:tcPr>
            <w:tcW w:w="3303" w:type="dxa"/>
            <w:vAlign w:val="center"/>
          </w:tcPr>
          <w:p w14:paraId="4537DDD5" w14:textId="3D0FB563" w:rsidR="00B66DD1" w:rsidRPr="007253E5" w:rsidRDefault="00B66DD1" w:rsidP="00B66DD1">
            <w:pPr>
              <w:jc w:val="center"/>
              <w:rPr>
                <w:sz w:val="16"/>
                <w:szCs w:val="16"/>
              </w:rPr>
            </w:pPr>
            <w:r w:rsidRPr="007253E5">
              <w:rPr>
                <w:sz w:val="16"/>
                <w:szCs w:val="16"/>
              </w:rPr>
              <w:t xml:space="preserve">Héctor Larios </w:t>
            </w:r>
            <w:r w:rsidR="00F5692D" w:rsidRPr="007253E5">
              <w:rPr>
                <w:sz w:val="16"/>
                <w:szCs w:val="16"/>
              </w:rPr>
              <w:t>Córdoba</w:t>
            </w:r>
          </w:p>
        </w:tc>
      </w:tr>
      <w:tr w:rsidR="00B66DD1" w:rsidRPr="007253E5" w14:paraId="363FB92A" w14:textId="77777777" w:rsidTr="00FC216B">
        <w:trPr>
          <w:trHeight w:val="271"/>
        </w:trPr>
        <w:tc>
          <w:tcPr>
            <w:tcW w:w="1077" w:type="dxa"/>
            <w:vMerge/>
            <w:vAlign w:val="center"/>
          </w:tcPr>
          <w:p w14:paraId="6307D89C" w14:textId="77777777" w:rsidR="00B66DD1" w:rsidRPr="007253E5" w:rsidRDefault="00B66DD1" w:rsidP="00B66DD1">
            <w:pPr>
              <w:jc w:val="center"/>
              <w:rPr>
                <w:sz w:val="16"/>
                <w:szCs w:val="16"/>
              </w:rPr>
            </w:pPr>
          </w:p>
        </w:tc>
        <w:tc>
          <w:tcPr>
            <w:tcW w:w="1812" w:type="dxa"/>
            <w:vAlign w:val="center"/>
          </w:tcPr>
          <w:p w14:paraId="3F0DBECD" w14:textId="77777777" w:rsidR="00B66DD1" w:rsidRPr="007253E5" w:rsidRDefault="00B66DD1" w:rsidP="00B66DD1">
            <w:pPr>
              <w:jc w:val="center"/>
              <w:rPr>
                <w:sz w:val="16"/>
                <w:szCs w:val="16"/>
              </w:rPr>
            </w:pPr>
            <w:r w:rsidRPr="007253E5">
              <w:rPr>
                <w:sz w:val="16"/>
                <w:szCs w:val="16"/>
              </w:rPr>
              <w:t>II</w:t>
            </w:r>
          </w:p>
        </w:tc>
        <w:tc>
          <w:tcPr>
            <w:tcW w:w="2068" w:type="dxa"/>
            <w:vAlign w:val="center"/>
          </w:tcPr>
          <w:p w14:paraId="0D5D880E" w14:textId="77777777" w:rsidR="00B66DD1" w:rsidRPr="007253E5" w:rsidRDefault="00B66DD1" w:rsidP="00B66DD1">
            <w:pPr>
              <w:jc w:val="center"/>
              <w:rPr>
                <w:sz w:val="16"/>
                <w:szCs w:val="16"/>
              </w:rPr>
            </w:pPr>
            <w:r w:rsidRPr="007253E5">
              <w:rPr>
                <w:sz w:val="16"/>
                <w:szCs w:val="16"/>
              </w:rPr>
              <w:t>9</w:t>
            </w:r>
          </w:p>
        </w:tc>
        <w:tc>
          <w:tcPr>
            <w:tcW w:w="3303" w:type="dxa"/>
            <w:shd w:val="clear" w:color="auto" w:fill="FFFFFF" w:themeFill="background1"/>
            <w:vAlign w:val="center"/>
          </w:tcPr>
          <w:p w14:paraId="27C4716A" w14:textId="4AD74D50" w:rsidR="00B66DD1" w:rsidRPr="007253E5" w:rsidRDefault="00B66DD1" w:rsidP="00B66DD1">
            <w:pPr>
              <w:jc w:val="center"/>
              <w:rPr>
                <w:sz w:val="16"/>
                <w:szCs w:val="16"/>
              </w:rPr>
            </w:pPr>
            <w:r w:rsidRPr="007253E5">
              <w:rPr>
                <w:sz w:val="16"/>
                <w:szCs w:val="16"/>
              </w:rPr>
              <w:t>Karla Karina Osuna Carranco</w:t>
            </w:r>
          </w:p>
        </w:tc>
      </w:tr>
      <w:tr w:rsidR="00B66DD1" w:rsidRPr="007253E5" w14:paraId="224B566B" w14:textId="77777777" w:rsidTr="00FC216B">
        <w:trPr>
          <w:trHeight w:val="267"/>
        </w:trPr>
        <w:tc>
          <w:tcPr>
            <w:tcW w:w="1077" w:type="dxa"/>
            <w:vMerge/>
            <w:vAlign w:val="center"/>
          </w:tcPr>
          <w:p w14:paraId="14944152" w14:textId="77777777" w:rsidR="00B66DD1" w:rsidRPr="007253E5" w:rsidRDefault="00B66DD1" w:rsidP="00B66DD1">
            <w:pPr>
              <w:jc w:val="center"/>
              <w:rPr>
                <w:sz w:val="16"/>
                <w:szCs w:val="16"/>
              </w:rPr>
            </w:pPr>
          </w:p>
        </w:tc>
        <w:tc>
          <w:tcPr>
            <w:tcW w:w="1812" w:type="dxa"/>
            <w:vAlign w:val="center"/>
          </w:tcPr>
          <w:p w14:paraId="169A9912" w14:textId="77777777" w:rsidR="00B66DD1" w:rsidRPr="007253E5" w:rsidRDefault="00B66DD1" w:rsidP="00B66DD1">
            <w:pPr>
              <w:jc w:val="center"/>
              <w:rPr>
                <w:sz w:val="16"/>
                <w:szCs w:val="16"/>
              </w:rPr>
            </w:pPr>
            <w:r w:rsidRPr="007253E5">
              <w:rPr>
                <w:sz w:val="16"/>
                <w:szCs w:val="16"/>
              </w:rPr>
              <w:t>III</w:t>
            </w:r>
          </w:p>
        </w:tc>
        <w:tc>
          <w:tcPr>
            <w:tcW w:w="2068" w:type="dxa"/>
            <w:vAlign w:val="center"/>
          </w:tcPr>
          <w:p w14:paraId="43EEF672" w14:textId="6B05EBC5" w:rsidR="00B66DD1" w:rsidRPr="007253E5" w:rsidRDefault="00B66DD1" w:rsidP="00FC216B">
            <w:pPr>
              <w:jc w:val="center"/>
              <w:rPr>
                <w:sz w:val="16"/>
                <w:szCs w:val="16"/>
              </w:rPr>
            </w:pPr>
            <w:r w:rsidRPr="007253E5">
              <w:rPr>
                <w:sz w:val="16"/>
                <w:szCs w:val="16"/>
              </w:rPr>
              <w:t>8 y</w:t>
            </w:r>
            <w:r w:rsidR="00FC216B" w:rsidRPr="007253E5">
              <w:rPr>
                <w:sz w:val="16"/>
                <w:szCs w:val="16"/>
              </w:rPr>
              <w:t xml:space="preserve"> </w:t>
            </w:r>
            <w:r w:rsidRPr="007253E5">
              <w:rPr>
                <w:sz w:val="16"/>
                <w:szCs w:val="16"/>
              </w:rPr>
              <w:t>10</w:t>
            </w:r>
          </w:p>
        </w:tc>
        <w:tc>
          <w:tcPr>
            <w:tcW w:w="3303" w:type="dxa"/>
            <w:vAlign w:val="center"/>
          </w:tcPr>
          <w:p w14:paraId="6B9A8774" w14:textId="75B513D3" w:rsidR="00B66DD1" w:rsidRPr="007253E5" w:rsidRDefault="00B66DD1" w:rsidP="00FC216B">
            <w:pPr>
              <w:jc w:val="center"/>
              <w:rPr>
                <w:sz w:val="16"/>
                <w:szCs w:val="16"/>
              </w:rPr>
            </w:pPr>
            <w:r w:rsidRPr="007253E5">
              <w:rPr>
                <w:sz w:val="16"/>
                <w:szCs w:val="16"/>
              </w:rPr>
              <w:t>Juan Mendoza Reyes</w:t>
            </w:r>
            <w:r w:rsidR="00FC216B" w:rsidRPr="007253E5">
              <w:rPr>
                <w:sz w:val="16"/>
                <w:szCs w:val="16"/>
              </w:rPr>
              <w:t xml:space="preserve"> </w:t>
            </w:r>
            <w:r w:rsidR="008D64C8" w:rsidRPr="007253E5">
              <w:rPr>
                <w:sz w:val="16"/>
                <w:szCs w:val="16"/>
              </w:rPr>
              <w:t>y</w:t>
            </w:r>
            <w:r w:rsidR="00FC216B" w:rsidRPr="007253E5">
              <w:rPr>
                <w:sz w:val="16"/>
                <w:szCs w:val="16"/>
              </w:rPr>
              <w:t xml:space="preserve"> </w:t>
            </w:r>
            <w:r w:rsidRPr="007253E5">
              <w:rPr>
                <w:sz w:val="16"/>
                <w:szCs w:val="16"/>
              </w:rPr>
              <w:t>Juan José Rodríguez Prats</w:t>
            </w:r>
          </w:p>
        </w:tc>
      </w:tr>
      <w:tr w:rsidR="00B66DD1" w:rsidRPr="007253E5" w14:paraId="7B3F8B2A" w14:textId="77777777" w:rsidTr="00FC216B">
        <w:trPr>
          <w:trHeight w:val="127"/>
        </w:trPr>
        <w:tc>
          <w:tcPr>
            <w:tcW w:w="1077" w:type="dxa"/>
            <w:vMerge/>
            <w:vAlign w:val="center"/>
          </w:tcPr>
          <w:p w14:paraId="7A82AB82" w14:textId="77777777" w:rsidR="00B66DD1" w:rsidRPr="007253E5" w:rsidRDefault="00B66DD1" w:rsidP="00B66DD1">
            <w:pPr>
              <w:jc w:val="center"/>
              <w:rPr>
                <w:sz w:val="16"/>
                <w:szCs w:val="16"/>
              </w:rPr>
            </w:pPr>
          </w:p>
        </w:tc>
        <w:tc>
          <w:tcPr>
            <w:tcW w:w="1812" w:type="dxa"/>
            <w:vAlign w:val="center"/>
          </w:tcPr>
          <w:p w14:paraId="01FA9EEE" w14:textId="77777777" w:rsidR="00B66DD1" w:rsidRPr="007253E5" w:rsidRDefault="00B66DD1" w:rsidP="00B66DD1">
            <w:pPr>
              <w:jc w:val="center"/>
              <w:rPr>
                <w:sz w:val="16"/>
                <w:szCs w:val="16"/>
              </w:rPr>
            </w:pPr>
            <w:r w:rsidRPr="007253E5">
              <w:rPr>
                <w:sz w:val="16"/>
                <w:szCs w:val="16"/>
              </w:rPr>
              <w:t>IV</w:t>
            </w:r>
          </w:p>
        </w:tc>
        <w:tc>
          <w:tcPr>
            <w:tcW w:w="2068" w:type="dxa"/>
            <w:vAlign w:val="center"/>
          </w:tcPr>
          <w:p w14:paraId="06AFB7F4" w14:textId="0C072A41" w:rsidR="00B66DD1" w:rsidRPr="007253E5" w:rsidRDefault="00B66DD1" w:rsidP="00B66DD1">
            <w:pPr>
              <w:jc w:val="center"/>
              <w:rPr>
                <w:sz w:val="16"/>
                <w:szCs w:val="16"/>
              </w:rPr>
            </w:pPr>
            <w:r w:rsidRPr="007253E5">
              <w:rPr>
                <w:sz w:val="16"/>
                <w:szCs w:val="16"/>
              </w:rPr>
              <w:t>6</w:t>
            </w:r>
          </w:p>
        </w:tc>
        <w:tc>
          <w:tcPr>
            <w:tcW w:w="3303" w:type="dxa"/>
            <w:vAlign w:val="center"/>
          </w:tcPr>
          <w:p w14:paraId="4D8B7CCC" w14:textId="12A1EE97" w:rsidR="00B66DD1" w:rsidRPr="007253E5" w:rsidRDefault="00B66DD1" w:rsidP="00B66DD1">
            <w:pPr>
              <w:jc w:val="center"/>
              <w:rPr>
                <w:sz w:val="16"/>
                <w:szCs w:val="16"/>
              </w:rPr>
            </w:pPr>
            <w:r w:rsidRPr="007253E5">
              <w:rPr>
                <w:sz w:val="16"/>
                <w:szCs w:val="16"/>
              </w:rPr>
              <w:t xml:space="preserve">Lilia Caritina Olvera </w:t>
            </w:r>
            <w:proofErr w:type="gramStart"/>
            <w:r w:rsidRPr="007253E5">
              <w:rPr>
                <w:sz w:val="16"/>
                <w:szCs w:val="16"/>
              </w:rPr>
              <w:t>Coronel</w:t>
            </w:r>
            <w:proofErr w:type="gramEnd"/>
          </w:p>
        </w:tc>
      </w:tr>
      <w:tr w:rsidR="00B66DD1" w:rsidRPr="007253E5" w14:paraId="1DD6025E" w14:textId="77777777" w:rsidTr="00FC216B">
        <w:trPr>
          <w:trHeight w:val="230"/>
        </w:trPr>
        <w:tc>
          <w:tcPr>
            <w:tcW w:w="1077" w:type="dxa"/>
            <w:vMerge/>
            <w:vAlign w:val="center"/>
          </w:tcPr>
          <w:p w14:paraId="169CADCD" w14:textId="77777777" w:rsidR="00B66DD1" w:rsidRPr="007253E5" w:rsidRDefault="00B66DD1" w:rsidP="00B66DD1">
            <w:pPr>
              <w:jc w:val="center"/>
              <w:rPr>
                <w:sz w:val="16"/>
                <w:szCs w:val="16"/>
              </w:rPr>
            </w:pPr>
          </w:p>
        </w:tc>
        <w:tc>
          <w:tcPr>
            <w:tcW w:w="1812" w:type="dxa"/>
            <w:vAlign w:val="center"/>
          </w:tcPr>
          <w:p w14:paraId="13C45F07" w14:textId="77777777" w:rsidR="00B66DD1" w:rsidRPr="007253E5" w:rsidRDefault="00B66DD1" w:rsidP="00B66DD1">
            <w:pPr>
              <w:jc w:val="center"/>
              <w:rPr>
                <w:sz w:val="16"/>
                <w:szCs w:val="16"/>
              </w:rPr>
            </w:pPr>
            <w:r w:rsidRPr="007253E5">
              <w:rPr>
                <w:sz w:val="16"/>
                <w:szCs w:val="16"/>
              </w:rPr>
              <w:t>V</w:t>
            </w:r>
          </w:p>
        </w:tc>
        <w:tc>
          <w:tcPr>
            <w:tcW w:w="2068" w:type="dxa"/>
            <w:vAlign w:val="center"/>
          </w:tcPr>
          <w:p w14:paraId="6F7E42F1" w14:textId="595742C0" w:rsidR="00B66DD1" w:rsidRPr="007253E5" w:rsidRDefault="00B66DD1" w:rsidP="00B66DD1">
            <w:pPr>
              <w:jc w:val="center"/>
              <w:rPr>
                <w:sz w:val="16"/>
                <w:szCs w:val="16"/>
              </w:rPr>
            </w:pPr>
            <w:r w:rsidRPr="007253E5">
              <w:rPr>
                <w:sz w:val="16"/>
                <w:szCs w:val="16"/>
              </w:rPr>
              <w:t>7</w:t>
            </w:r>
          </w:p>
        </w:tc>
        <w:tc>
          <w:tcPr>
            <w:tcW w:w="3303" w:type="dxa"/>
            <w:vAlign w:val="center"/>
          </w:tcPr>
          <w:p w14:paraId="42E672FC" w14:textId="694AE514" w:rsidR="00B66DD1" w:rsidRPr="007253E5" w:rsidRDefault="00B66DD1" w:rsidP="00B66DD1">
            <w:pPr>
              <w:jc w:val="center"/>
              <w:rPr>
                <w:sz w:val="16"/>
                <w:szCs w:val="16"/>
              </w:rPr>
            </w:pPr>
            <w:r w:rsidRPr="007253E5">
              <w:rPr>
                <w:sz w:val="16"/>
                <w:szCs w:val="16"/>
              </w:rPr>
              <w:t>Jovani Miguel León Cruz</w:t>
            </w:r>
          </w:p>
        </w:tc>
      </w:tr>
      <w:tr w:rsidR="00B66DD1" w:rsidRPr="007253E5" w14:paraId="30D1F11A" w14:textId="77777777" w:rsidTr="00FC216B">
        <w:trPr>
          <w:trHeight w:val="261"/>
        </w:trPr>
        <w:tc>
          <w:tcPr>
            <w:tcW w:w="1077" w:type="dxa"/>
            <w:vAlign w:val="center"/>
          </w:tcPr>
          <w:p w14:paraId="402C13AE" w14:textId="77777777" w:rsidR="00B66DD1" w:rsidRPr="007253E5" w:rsidRDefault="00B66DD1" w:rsidP="00B66DD1">
            <w:pPr>
              <w:jc w:val="center"/>
              <w:rPr>
                <w:sz w:val="16"/>
                <w:szCs w:val="16"/>
              </w:rPr>
            </w:pPr>
            <w:r w:rsidRPr="007253E5">
              <w:rPr>
                <w:sz w:val="16"/>
                <w:szCs w:val="16"/>
              </w:rPr>
              <w:t>PT</w:t>
            </w:r>
          </w:p>
        </w:tc>
        <w:tc>
          <w:tcPr>
            <w:tcW w:w="1812" w:type="dxa"/>
            <w:vAlign w:val="center"/>
          </w:tcPr>
          <w:p w14:paraId="75FBCD4E" w14:textId="77777777" w:rsidR="00B66DD1" w:rsidRPr="007253E5" w:rsidRDefault="00B66DD1" w:rsidP="00B66DD1">
            <w:pPr>
              <w:jc w:val="center"/>
              <w:rPr>
                <w:sz w:val="16"/>
                <w:szCs w:val="16"/>
              </w:rPr>
            </w:pPr>
            <w:r w:rsidRPr="007253E5">
              <w:rPr>
                <w:sz w:val="16"/>
                <w:szCs w:val="16"/>
              </w:rPr>
              <w:t>I</w:t>
            </w:r>
          </w:p>
        </w:tc>
        <w:tc>
          <w:tcPr>
            <w:tcW w:w="2068" w:type="dxa"/>
            <w:vAlign w:val="center"/>
          </w:tcPr>
          <w:p w14:paraId="58001408" w14:textId="77777777" w:rsidR="00B66DD1" w:rsidRPr="007253E5" w:rsidRDefault="00B66DD1" w:rsidP="00B66DD1">
            <w:pPr>
              <w:jc w:val="center"/>
              <w:rPr>
                <w:sz w:val="16"/>
                <w:szCs w:val="16"/>
              </w:rPr>
            </w:pPr>
            <w:r w:rsidRPr="007253E5">
              <w:rPr>
                <w:sz w:val="16"/>
                <w:szCs w:val="16"/>
              </w:rPr>
              <w:t>10</w:t>
            </w:r>
          </w:p>
        </w:tc>
        <w:tc>
          <w:tcPr>
            <w:tcW w:w="3303" w:type="dxa"/>
            <w:shd w:val="clear" w:color="auto" w:fill="FFFFFF" w:themeFill="background1"/>
            <w:vAlign w:val="center"/>
          </w:tcPr>
          <w:p w14:paraId="1BA5559C" w14:textId="77777777" w:rsidR="00B66DD1" w:rsidRPr="007253E5" w:rsidRDefault="00B66DD1" w:rsidP="00B66DD1">
            <w:pPr>
              <w:jc w:val="center"/>
              <w:rPr>
                <w:sz w:val="16"/>
                <w:szCs w:val="16"/>
              </w:rPr>
            </w:pPr>
            <w:r w:rsidRPr="007253E5">
              <w:rPr>
                <w:sz w:val="16"/>
                <w:szCs w:val="16"/>
              </w:rPr>
              <w:t>Jesús Pérez López</w:t>
            </w:r>
          </w:p>
        </w:tc>
      </w:tr>
    </w:tbl>
    <w:p w14:paraId="2B027FB6" w14:textId="5CFD3E4F" w:rsidR="00B66DD1" w:rsidRPr="007253E5" w:rsidRDefault="00B66DD1" w:rsidP="006B0574">
      <w:pPr>
        <w:pStyle w:val="Ttulo1"/>
        <w:spacing w:after="240" w:line="360" w:lineRule="auto"/>
        <w:jc w:val="both"/>
        <w:rPr>
          <w:rFonts w:ascii="Arial" w:eastAsia="Times New Roman" w:hAnsi="Arial" w:cs="Arial"/>
          <w:b/>
          <w:color w:val="auto"/>
          <w:sz w:val="24"/>
          <w:szCs w:val="24"/>
          <w:lang w:eastAsia="es-MX"/>
        </w:rPr>
      </w:pPr>
      <w:bookmarkStart w:id="19" w:name="_Toc71205582"/>
      <w:r w:rsidRPr="007253E5">
        <w:rPr>
          <w:rFonts w:ascii="Arial" w:eastAsia="Times New Roman" w:hAnsi="Arial" w:cs="Arial"/>
          <w:b/>
          <w:color w:val="auto"/>
          <w:sz w:val="24"/>
          <w:szCs w:val="24"/>
          <w:lang w:eastAsia="es-MX"/>
        </w:rPr>
        <w:t>II. Temas y metodología</w:t>
      </w:r>
      <w:bookmarkEnd w:id="19"/>
    </w:p>
    <w:p w14:paraId="7A4C34BD" w14:textId="45FD8ECB" w:rsidR="00B66DD1" w:rsidRPr="007253E5" w:rsidRDefault="00B66DD1" w:rsidP="00B66DD1">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De lo expuesto en las demandas, se advierten los siguientes temas:</w:t>
      </w:r>
    </w:p>
    <w:p w14:paraId="02894991" w14:textId="7134C27F" w:rsidR="00B66DD1" w:rsidRPr="007253E5" w:rsidRDefault="00B66DD1" w:rsidP="008D64C8">
      <w:pPr>
        <w:pStyle w:val="numerados"/>
        <w:widowControl w:val="0"/>
        <w:numPr>
          <w:ilvl w:val="0"/>
          <w:numId w:val="0"/>
        </w:numPr>
        <w:spacing w:before="240"/>
        <w:rPr>
          <w:rFonts w:ascii="Arial" w:hAnsi="Arial" w:cs="Arial"/>
          <w:bCs/>
          <w:sz w:val="24"/>
          <w:szCs w:val="24"/>
        </w:rPr>
      </w:pPr>
      <w:r w:rsidRPr="007253E5">
        <w:rPr>
          <w:rFonts w:ascii="Arial" w:hAnsi="Arial" w:cs="Arial"/>
          <w:b/>
          <w:sz w:val="24"/>
          <w:szCs w:val="24"/>
        </w:rPr>
        <w:t xml:space="preserve">Tema uno. </w:t>
      </w:r>
      <w:r w:rsidR="008D64C8" w:rsidRPr="007253E5">
        <w:rPr>
          <w:rFonts w:ascii="Arial" w:hAnsi="Arial" w:cs="Arial"/>
          <w:bCs/>
          <w:sz w:val="24"/>
          <w:szCs w:val="24"/>
        </w:rPr>
        <w:t>¿El INE permitió presentar otros documentos para acreditar la calidad de migrante?</w:t>
      </w:r>
    </w:p>
    <w:p w14:paraId="035A6D9F" w14:textId="2C0A5E0C" w:rsidR="008D64C8" w:rsidRPr="007253E5" w:rsidRDefault="008D64C8" w:rsidP="008D64C8">
      <w:pPr>
        <w:pStyle w:val="numerados"/>
        <w:widowControl w:val="0"/>
        <w:numPr>
          <w:ilvl w:val="0"/>
          <w:numId w:val="0"/>
        </w:numPr>
        <w:spacing w:before="240"/>
        <w:rPr>
          <w:rFonts w:ascii="Arial" w:hAnsi="Arial" w:cs="Arial"/>
          <w:bCs/>
          <w:sz w:val="24"/>
          <w:szCs w:val="24"/>
        </w:rPr>
      </w:pPr>
      <w:r w:rsidRPr="007253E5">
        <w:rPr>
          <w:rFonts w:ascii="Arial" w:hAnsi="Arial" w:cs="Arial"/>
          <w:b/>
          <w:sz w:val="24"/>
          <w:szCs w:val="24"/>
        </w:rPr>
        <w:t xml:space="preserve">Tema dos. </w:t>
      </w:r>
      <w:r w:rsidRPr="007253E5">
        <w:rPr>
          <w:rFonts w:ascii="Arial" w:hAnsi="Arial" w:cs="Arial"/>
          <w:bCs/>
          <w:sz w:val="24"/>
          <w:szCs w:val="24"/>
        </w:rPr>
        <w:t>¿El PAN presentó documentos distintos a los autorizados?</w:t>
      </w:r>
    </w:p>
    <w:p w14:paraId="47B8F633" w14:textId="21FAFA90" w:rsidR="008D64C8" w:rsidRPr="007253E5" w:rsidRDefault="008D64C8" w:rsidP="008D64C8">
      <w:pPr>
        <w:pStyle w:val="numerados"/>
        <w:widowControl w:val="0"/>
        <w:numPr>
          <w:ilvl w:val="0"/>
          <w:numId w:val="0"/>
        </w:numPr>
        <w:spacing w:before="240"/>
        <w:rPr>
          <w:rFonts w:ascii="Arial" w:hAnsi="Arial" w:cs="Arial"/>
          <w:bCs/>
          <w:sz w:val="24"/>
          <w:szCs w:val="24"/>
        </w:rPr>
      </w:pPr>
      <w:r w:rsidRPr="007253E5">
        <w:rPr>
          <w:rFonts w:ascii="Arial" w:hAnsi="Arial" w:cs="Arial"/>
          <w:b/>
          <w:sz w:val="24"/>
          <w:szCs w:val="24"/>
        </w:rPr>
        <w:t xml:space="preserve">Tema tres. </w:t>
      </w:r>
      <w:r w:rsidRPr="007253E5">
        <w:rPr>
          <w:rFonts w:ascii="Arial" w:hAnsi="Arial" w:cs="Arial"/>
          <w:bCs/>
          <w:sz w:val="24"/>
          <w:szCs w:val="24"/>
        </w:rPr>
        <w:t>¿</w:t>
      </w:r>
      <w:r w:rsidR="008D17B3" w:rsidRPr="007253E5">
        <w:rPr>
          <w:rFonts w:ascii="Arial" w:hAnsi="Arial" w:cs="Arial"/>
          <w:bCs/>
          <w:sz w:val="24"/>
          <w:szCs w:val="24"/>
        </w:rPr>
        <w:t xml:space="preserve">Las </w:t>
      </w:r>
      <w:r w:rsidRPr="007253E5">
        <w:rPr>
          <w:rFonts w:ascii="Arial" w:hAnsi="Arial" w:cs="Arial"/>
          <w:bCs/>
          <w:sz w:val="24"/>
          <w:szCs w:val="24"/>
        </w:rPr>
        <w:t xml:space="preserve">candidaturas </w:t>
      </w:r>
      <w:r w:rsidR="008D17B3" w:rsidRPr="007253E5">
        <w:rPr>
          <w:rFonts w:ascii="Arial" w:hAnsi="Arial" w:cs="Arial"/>
          <w:bCs/>
          <w:sz w:val="24"/>
          <w:szCs w:val="24"/>
        </w:rPr>
        <w:t xml:space="preserve">específicamente </w:t>
      </w:r>
      <w:r w:rsidRPr="007253E5">
        <w:rPr>
          <w:rFonts w:ascii="Arial" w:hAnsi="Arial" w:cs="Arial"/>
          <w:bCs/>
          <w:sz w:val="24"/>
          <w:szCs w:val="24"/>
        </w:rPr>
        <w:t>impugnadas acreditan la calidad de migrante?</w:t>
      </w:r>
    </w:p>
    <w:p w14:paraId="3E53B827" w14:textId="0387F9A3" w:rsidR="008D64C8" w:rsidRPr="007253E5" w:rsidRDefault="008D64C8" w:rsidP="008D64C8">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Para resolver la controversia, primero se precisarán cuáles son las consideraciones esenciales de</w:t>
      </w:r>
      <w:r w:rsidR="00DC4806" w:rsidRPr="007253E5">
        <w:rPr>
          <w:rFonts w:ascii="Arial" w:hAnsi="Arial" w:cs="Arial"/>
          <w:bCs/>
          <w:sz w:val="24"/>
          <w:szCs w:val="24"/>
        </w:rPr>
        <w:t xml:space="preserve"> la sentencia de</w:t>
      </w:r>
      <w:r w:rsidRPr="007253E5">
        <w:rPr>
          <w:rFonts w:ascii="Arial" w:hAnsi="Arial" w:cs="Arial"/>
          <w:bCs/>
          <w:sz w:val="24"/>
          <w:szCs w:val="24"/>
        </w:rPr>
        <w:t>l recurso SUP-RAP-21/2021</w:t>
      </w:r>
      <w:r w:rsidR="0001157F" w:rsidRPr="007253E5">
        <w:rPr>
          <w:rFonts w:ascii="Arial" w:hAnsi="Arial" w:cs="Arial"/>
          <w:bCs/>
          <w:sz w:val="24"/>
          <w:szCs w:val="24"/>
        </w:rPr>
        <w:t xml:space="preserve"> y acumulados,</w:t>
      </w:r>
      <w:r w:rsidRPr="007253E5">
        <w:rPr>
          <w:rFonts w:ascii="Arial" w:hAnsi="Arial" w:cs="Arial"/>
          <w:bCs/>
          <w:sz w:val="24"/>
          <w:szCs w:val="24"/>
        </w:rPr>
        <w:t xml:space="preserve"> </w:t>
      </w:r>
      <w:r w:rsidR="00DC4806" w:rsidRPr="007253E5">
        <w:rPr>
          <w:rFonts w:ascii="Arial" w:hAnsi="Arial" w:cs="Arial"/>
          <w:bCs/>
          <w:sz w:val="24"/>
          <w:szCs w:val="24"/>
        </w:rPr>
        <w:t xml:space="preserve">así como de la resolución </w:t>
      </w:r>
      <w:r w:rsidRPr="007253E5">
        <w:rPr>
          <w:rFonts w:ascii="Arial" w:hAnsi="Arial" w:cs="Arial"/>
          <w:bCs/>
          <w:sz w:val="24"/>
          <w:szCs w:val="24"/>
        </w:rPr>
        <w:t>del juicio SUP-JDC-346/2021</w:t>
      </w:r>
      <w:r w:rsidR="0001157F" w:rsidRPr="007253E5">
        <w:rPr>
          <w:rFonts w:ascii="Arial" w:hAnsi="Arial" w:cs="Arial"/>
          <w:bCs/>
          <w:sz w:val="24"/>
          <w:szCs w:val="24"/>
        </w:rPr>
        <w:t xml:space="preserve"> y acumulados</w:t>
      </w:r>
      <w:r w:rsidRPr="007253E5">
        <w:rPr>
          <w:rFonts w:ascii="Arial" w:hAnsi="Arial" w:cs="Arial"/>
          <w:bCs/>
          <w:sz w:val="24"/>
          <w:szCs w:val="24"/>
        </w:rPr>
        <w:t>, por ser los precedentes directamente relacionados con la postulación de candidaturas a diputaciones por la acción afirmativa migrante.</w:t>
      </w:r>
    </w:p>
    <w:p w14:paraId="77810EBF" w14:textId="6BCF4311" w:rsidR="008D64C8" w:rsidRPr="007253E5" w:rsidRDefault="008D64C8" w:rsidP="008D64C8">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Posterior a ello, se analizarán los temas mencionados en el orden expuesto.</w:t>
      </w:r>
    </w:p>
    <w:p w14:paraId="094CC5DC" w14:textId="24C6BA84" w:rsidR="008D64C8" w:rsidRPr="007253E5" w:rsidRDefault="008D64C8" w:rsidP="006B0574">
      <w:pPr>
        <w:pStyle w:val="Ttulo1"/>
        <w:spacing w:after="240" w:line="360" w:lineRule="auto"/>
        <w:jc w:val="both"/>
        <w:rPr>
          <w:rFonts w:ascii="Arial" w:eastAsia="Times New Roman" w:hAnsi="Arial" w:cs="Arial"/>
          <w:b/>
          <w:color w:val="auto"/>
          <w:sz w:val="24"/>
          <w:szCs w:val="24"/>
          <w:lang w:eastAsia="es-MX"/>
        </w:rPr>
      </w:pPr>
      <w:bookmarkStart w:id="20" w:name="_Toc71205583"/>
      <w:r w:rsidRPr="007253E5">
        <w:rPr>
          <w:rFonts w:ascii="Arial" w:eastAsia="Times New Roman" w:hAnsi="Arial" w:cs="Arial"/>
          <w:b/>
          <w:color w:val="auto"/>
          <w:sz w:val="24"/>
          <w:szCs w:val="24"/>
          <w:lang w:eastAsia="es-MX"/>
        </w:rPr>
        <w:t>III. ¿Qué se resolvió en el recurso SUP-RAP-21/2021</w:t>
      </w:r>
      <w:r w:rsidR="0001157F" w:rsidRPr="007253E5">
        <w:rPr>
          <w:rFonts w:ascii="Arial" w:eastAsia="Times New Roman" w:hAnsi="Arial" w:cs="Arial"/>
          <w:b/>
          <w:color w:val="auto"/>
          <w:sz w:val="24"/>
          <w:szCs w:val="24"/>
          <w:lang w:eastAsia="es-MX"/>
        </w:rPr>
        <w:t xml:space="preserve"> y acumulados</w:t>
      </w:r>
      <w:r w:rsidRPr="007253E5">
        <w:rPr>
          <w:rFonts w:ascii="Arial" w:eastAsia="Times New Roman" w:hAnsi="Arial" w:cs="Arial"/>
          <w:b/>
          <w:color w:val="auto"/>
          <w:sz w:val="24"/>
          <w:szCs w:val="24"/>
          <w:lang w:eastAsia="es-MX"/>
        </w:rPr>
        <w:t>?</w:t>
      </w:r>
      <w:bookmarkEnd w:id="20"/>
    </w:p>
    <w:p w14:paraId="6D8F0020" w14:textId="14113025" w:rsidR="008D64C8" w:rsidRPr="007253E5" w:rsidRDefault="008D64C8" w:rsidP="008D64C8">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La Sala Superior ordenó al INE implementar medidas afirmativas a favor de personas migrantes y residentes en el extranjero.</w:t>
      </w:r>
    </w:p>
    <w:p w14:paraId="2B126C86" w14:textId="4A21418E" w:rsidR="008D64C8" w:rsidRPr="007253E5" w:rsidRDefault="000F760B" w:rsidP="008D64C8">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También interpretó </w:t>
      </w:r>
      <w:r w:rsidR="008D64C8" w:rsidRPr="007253E5">
        <w:rPr>
          <w:rFonts w:ascii="Arial" w:hAnsi="Arial" w:cs="Arial"/>
          <w:bCs/>
          <w:sz w:val="24"/>
          <w:szCs w:val="24"/>
        </w:rPr>
        <w:t>el requisito de residencia efectiva como la necesidad de que</w:t>
      </w:r>
      <w:r w:rsidRPr="007253E5">
        <w:rPr>
          <w:rFonts w:ascii="Arial" w:hAnsi="Arial" w:cs="Arial"/>
          <w:bCs/>
          <w:sz w:val="24"/>
          <w:szCs w:val="24"/>
        </w:rPr>
        <w:t xml:space="preserve">, quien aspire a una candidatura, </w:t>
      </w:r>
      <w:r w:rsidR="008D64C8" w:rsidRPr="007253E5">
        <w:rPr>
          <w:rFonts w:ascii="Arial" w:hAnsi="Arial" w:cs="Arial"/>
          <w:bCs/>
          <w:sz w:val="24"/>
          <w:szCs w:val="24"/>
        </w:rPr>
        <w:t>demuestre algún tipo de vínculo con algun</w:t>
      </w:r>
      <w:r w:rsidR="004566DB" w:rsidRPr="007253E5">
        <w:rPr>
          <w:rFonts w:ascii="Arial" w:hAnsi="Arial" w:cs="Arial"/>
          <w:bCs/>
          <w:sz w:val="24"/>
          <w:szCs w:val="24"/>
        </w:rPr>
        <w:t>o</w:t>
      </w:r>
      <w:r w:rsidR="008D64C8" w:rsidRPr="007253E5">
        <w:rPr>
          <w:rFonts w:ascii="Arial" w:hAnsi="Arial" w:cs="Arial"/>
          <w:bCs/>
          <w:sz w:val="24"/>
          <w:szCs w:val="24"/>
        </w:rPr>
        <w:t xml:space="preserve"> de </w:t>
      </w:r>
      <w:r w:rsidRPr="007253E5">
        <w:rPr>
          <w:rFonts w:ascii="Arial" w:hAnsi="Arial" w:cs="Arial"/>
          <w:bCs/>
          <w:sz w:val="24"/>
          <w:szCs w:val="24"/>
        </w:rPr>
        <w:t xml:space="preserve">los estados </w:t>
      </w:r>
      <w:r w:rsidR="008D64C8" w:rsidRPr="007253E5">
        <w:rPr>
          <w:rFonts w:ascii="Arial" w:hAnsi="Arial" w:cs="Arial"/>
          <w:bCs/>
          <w:sz w:val="24"/>
          <w:szCs w:val="24"/>
        </w:rPr>
        <w:t>y con la comunidad de migrante</w:t>
      </w:r>
      <w:r w:rsidR="004566DB" w:rsidRPr="007253E5">
        <w:rPr>
          <w:rFonts w:ascii="Arial" w:hAnsi="Arial" w:cs="Arial"/>
          <w:bCs/>
          <w:sz w:val="24"/>
          <w:szCs w:val="24"/>
        </w:rPr>
        <w:t>s</w:t>
      </w:r>
      <w:r w:rsidR="008D64C8" w:rsidRPr="007253E5">
        <w:rPr>
          <w:rFonts w:ascii="Arial" w:hAnsi="Arial" w:cs="Arial"/>
          <w:bCs/>
          <w:sz w:val="24"/>
          <w:szCs w:val="24"/>
        </w:rPr>
        <w:t xml:space="preserve"> en donde residan.</w:t>
      </w:r>
    </w:p>
    <w:p w14:paraId="7CDA2D70" w14:textId="539CB926" w:rsidR="008D64C8" w:rsidRPr="007253E5" w:rsidRDefault="000F760B" w:rsidP="006B0574">
      <w:pPr>
        <w:pStyle w:val="Ttulo1"/>
        <w:spacing w:after="240" w:line="360" w:lineRule="auto"/>
        <w:jc w:val="both"/>
        <w:rPr>
          <w:rFonts w:ascii="Arial" w:eastAsia="Times New Roman" w:hAnsi="Arial" w:cs="Arial"/>
          <w:b/>
          <w:color w:val="auto"/>
          <w:sz w:val="24"/>
          <w:szCs w:val="24"/>
          <w:lang w:eastAsia="es-MX"/>
        </w:rPr>
      </w:pPr>
      <w:bookmarkStart w:id="21" w:name="_Toc71205584"/>
      <w:r w:rsidRPr="007253E5">
        <w:rPr>
          <w:rFonts w:ascii="Arial" w:eastAsia="Times New Roman" w:hAnsi="Arial" w:cs="Arial"/>
          <w:b/>
          <w:color w:val="auto"/>
          <w:sz w:val="24"/>
          <w:szCs w:val="24"/>
          <w:lang w:eastAsia="es-MX"/>
        </w:rPr>
        <w:t xml:space="preserve">IV </w:t>
      </w:r>
      <w:r w:rsidR="008D64C8" w:rsidRPr="007253E5">
        <w:rPr>
          <w:rFonts w:ascii="Arial" w:eastAsia="Times New Roman" w:hAnsi="Arial" w:cs="Arial"/>
          <w:b/>
          <w:color w:val="auto"/>
          <w:sz w:val="24"/>
          <w:szCs w:val="24"/>
          <w:lang w:eastAsia="es-MX"/>
        </w:rPr>
        <w:t xml:space="preserve">¿Qué </w:t>
      </w:r>
      <w:r w:rsidR="00521DD8" w:rsidRPr="007253E5">
        <w:rPr>
          <w:rFonts w:ascii="Arial" w:eastAsia="Times New Roman" w:hAnsi="Arial" w:cs="Arial"/>
          <w:b/>
          <w:color w:val="auto"/>
          <w:sz w:val="24"/>
          <w:szCs w:val="24"/>
          <w:lang w:eastAsia="es-MX"/>
        </w:rPr>
        <w:t xml:space="preserve">se </w:t>
      </w:r>
      <w:r w:rsidR="008D64C8" w:rsidRPr="007253E5">
        <w:rPr>
          <w:rFonts w:ascii="Arial" w:eastAsia="Times New Roman" w:hAnsi="Arial" w:cs="Arial"/>
          <w:b/>
          <w:color w:val="auto"/>
          <w:sz w:val="24"/>
          <w:szCs w:val="24"/>
          <w:lang w:eastAsia="es-MX"/>
        </w:rPr>
        <w:t xml:space="preserve">resolvió en el </w:t>
      </w:r>
      <w:r w:rsidRPr="007253E5">
        <w:rPr>
          <w:rFonts w:ascii="Arial" w:eastAsia="Times New Roman" w:hAnsi="Arial" w:cs="Arial"/>
          <w:b/>
          <w:color w:val="auto"/>
          <w:sz w:val="24"/>
          <w:szCs w:val="24"/>
          <w:lang w:eastAsia="es-MX"/>
        </w:rPr>
        <w:t xml:space="preserve">juicio </w:t>
      </w:r>
      <w:r w:rsidR="008D64C8" w:rsidRPr="007253E5">
        <w:rPr>
          <w:rFonts w:ascii="Arial" w:eastAsia="Times New Roman" w:hAnsi="Arial" w:cs="Arial"/>
          <w:b/>
          <w:color w:val="auto"/>
          <w:sz w:val="24"/>
          <w:szCs w:val="24"/>
          <w:lang w:eastAsia="es-MX"/>
        </w:rPr>
        <w:t>SUP-JDC-346/2021 y acumulados?</w:t>
      </w:r>
      <w:bookmarkEnd w:id="21"/>
    </w:p>
    <w:p w14:paraId="5FF381FC" w14:textId="77777777" w:rsidR="000F760B" w:rsidRPr="007253E5" w:rsidRDefault="000F760B" w:rsidP="008D64C8">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Esta Sala Superior consideró que, la </w:t>
      </w:r>
      <w:r w:rsidR="008D64C8" w:rsidRPr="007253E5">
        <w:rPr>
          <w:rFonts w:ascii="Arial" w:hAnsi="Arial" w:cs="Arial"/>
          <w:bCs/>
          <w:sz w:val="24"/>
          <w:szCs w:val="24"/>
        </w:rPr>
        <w:t>acción afirmativa debe beneficiar efectivamente a personas migrantes y residentes en el extranjero.</w:t>
      </w:r>
      <w:r w:rsidRPr="007253E5">
        <w:rPr>
          <w:rFonts w:ascii="Arial" w:hAnsi="Arial" w:cs="Arial"/>
          <w:bCs/>
          <w:sz w:val="24"/>
          <w:szCs w:val="24"/>
        </w:rPr>
        <w:t xml:space="preserve"> </w:t>
      </w:r>
    </w:p>
    <w:p w14:paraId="7FEA0FF9" w14:textId="302035B1" w:rsidR="008D64C8" w:rsidRPr="007253E5" w:rsidRDefault="000F760B" w:rsidP="008D64C8">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Así, el </w:t>
      </w:r>
      <w:r w:rsidR="008D64C8" w:rsidRPr="007253E5">
        <w:rPr>
          <w:rFonts w:ascii="Arial" w:hAnsi="Arial" w:cs="Arial"/>
          <w:bCs/>
          <w:sz w:val="24"/>
          <w:szCs w:val="24"/>
        </w:rPr>
        <w:t>requisito de residencia efectiva en el extranjero</w:t>
      </w:r>
      <w:r w:rsidRPr="007253E5">
        <w:rPr>
          <w:rFonts w:ascii="Arial" w:hAnsi="Arial" w:cs="Arial"/>
          <w:bCs/>
          <w:sz w:val="24"/>
          <w:szCs w:val="24"/>
        </w:rPr>
        <w:t xml:space="preserve"> </w:t>
      </w:r>
      <w:r w:rsidR="008D64C8" w:rsidRPr="007253E5">
        <w:rPr>
          <w:rFonts w:ascii="Arial" w:hAnsi="Arial" w:cs="Arial"/>
          <w:bCs/>
          <w:sz w:val="24"/>
          <w:szCs w:val="24"/>
        </w:rPr>
        <w:t xml:space="preserve">evita la postulación de </w:t>
      </w:r>
      <w:r w:rsidRPr="007253E5">
        <w:rPr>
          <w:rFonts w:ascii="Arial" w:hAnsi="Arial" w:cs="Arial"/>
          <w:bCs/>
          <w:sz w:val="24"/>
          <w:szCs w:val="24"/>
        </w:rPr>
        <w:t xml:space="preserve">personas </w:t>
      </w:r>
      <w:r w:rsidR="008D64C8" w:rsidRPr="007253E5">
        <w:rPr>
          <w:rFonts w:ascii="Arial" w:hAnsi="Arial" w:cs="Arial"/>
          <w:bCs/>
          <w:sz w:val="24"/>
          <w:szCs w:val="24"/>
        </w:rPr>
        <w:t>que se auto</w:t>
      </w:r>
      <w:r w:rsidRPr="007253E5">
        <w:rPr>
          <w:rFonts w:ascii="Arial" w:hAnsi="Arial" w:cs="Arial"/>
          <w:bCs/>
          <w:sz w:val="24"/>
          <w:szCs w:val="24"/>
        </w:rPr>
        <w:t xml:space="preserve"> </w:t>
      </w:r>
      <w:r w:rsidR="008D64C8" w:rsidRPr="007253E5">
        <w:rPr>
          <w:rFonts w:ascii="Arial" w:hAnsi="Arial" w:cs="Arial"/>
          <w:bCs/>
          <w:sz w:val="24"/>
          <w:szCs w:val="24"/>
        </w:rPr>
        <w:t xml:space="preserve">adscriban como migrantes </w:t>
      </w:r>
      <w:r w:rsidRPr="007253E5">
        <w:rPr>
          <w:rFonts w:ascii="Arial" w:hAnsi="Arial" w:cs="Arial"/>
          <w:bCs/>
          <w:sz w:val="24"/>
          <w:szCs w:val="24"/>
        </w:rPr>
        <w:t>sin serlo</w:t>
      </w:r>
      <w:r w:rsidR="008D64C8" w:rsidRPr="007253E5">
        <w:rPr>
          <w:rFonts w:ascii="Arial" w:hAnsi="Arial" w:cs="Arial"/>
          <w:bCs/>
          <w:sz w:val="24"/>
          <w:szCs w:val="24"/>
        </w:rPr>
        <w:t>, porque ello afectaría la finalidad de las medidas y la representación simbólica.</w:t>
      </w:r>
    </w:p>
    <w:p w14:paraId="5173C190" w14:textId="3014CABA" w:rsidR="008D64C8" w:rsidRPr="007253E5" w:rsidRDefault="000F760B" w:rsidP="008D64C8">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De esta manera, </w:t>
      </w:r>
      <w:r w:rsidR="008D64C8" w:rsidRPr="007253E5">
        <w:rPr>
          <w:rFonts w:ascii="Arial" w:hAnsi="Arial" w:cs="Arial"/>
          <w:bCs/>
          <w:sz w:val="24"/>
          <w:szCs w:val="24"/>
        </w:rPr>
        <w:t xml:space="preserve">la medida afirmativa no </w:t>
      </w:r>
      <w:r w:rsidRPr="007253E5">
        <w:rPr>
          <w:rFonts w:ascii="Arial" w:hAnsi="Arial" w:cs="Arial"/>
          <w:bCs/>
          <w:sz w:val="24"/>
          <w:szCs w:val="24"/>
        </w:rPr>
        <w:t xml:space="preserve">se </w:t>
      </w:r>
      <w:r w:rsidR="008D64C8" w:rsidRPr="007253E5">
        <w:rPr>
          <w:rFonts w:ascii="Arial" w:hAnsi="Arial" w:cs="Arial"/>
          <w:bCs/>
          <w:sz w:val="24"/>
          <w:szCs w:val="24"/>
        </w:rPr>
        <w:t xml:space="preserve">podía ampliar </w:t>
      </w:r>
      <w:r w:rsidRPr="007253E5">
        <w:rPr>
          <w:rFonts w:ascii="Arial" w:hAnsi="Arial" w:cs="Arial"/>
          <w:bCs/>
          <w:sz w:val="24"/>
          <w:szCs w:val="24"/>
        </w:rPr>
        <w:t xml:space="preserve">para </w:t>
      </w:r>
      <w:r w:rsidR="008D64C8" w:rsidRPr="007253E5">
        <w:rPr>
          <w:rFonts w:ascii="Arial" w:hAnsi="Arial" w:cs="Arial"/>
          <w:bCs/>
          <w:sz w:val="24"/>
          <w:szCs w:val="24"/>
        </w:rPr>
        <w:t xml:space="preserve">personas que demostraran algún vínculo con la comunidad migrante, </w:t>
      </w:r>
      <w:r w:rsidRPr="007253E5">
        <w:rPr>
          <w:rFonts w:ascii="Arial" w:hAnsi="Arial" w:cs="Arial"/>
          <w:bCs/>
          <w:sz w:val="24"/>
          <w:szCs w:val="24"/>
        </w:rPr>
        <w:t xml:space="preserve">en tanto es </w:t>
      </w:r>
      <w:r w:rsidR="008D64C8" w:rsidRPr="007253E5">
        <w:rPr>
          <w:rFonts w:ascii="Arial" w:hAnsi="Arial" w:cs="Arial"/>
          <w:bCs/>
          <w:sz w:val="24"/>
          <w:szCs w:val="24"/>
        </w:rPr>
        <w:t xml:space="preserve">necesario </w:t>
      </w:r>
      <w:r w:rsidRPr="007253E5">
        <w:rPr>
          <w:rFonts w:ascii="Arial" w:hAnsi="Arial" w:cs="Arial"/>
          <w:bCs/>
          <w:sz w:val="24"/>
          <w:szCs w:val="24"/>
        </w:rPr>
        <w:t xml:space="preserve">ser </w:t>
      </w:r>
      <w:r w:rsidR="008D64C8" w:rsidRPr="007253E5">
        <w:rPr>
          <w:rFonts w:ascii="Arial" w:hAnsi="Arial" w:cs="Arial"/>
          <w:bCs/>
          <w:sz w:val="24"/>
          <w:szCs w:val="24"/>
        </w:rPr>
        <w:t>migrante y residente en el extranjero.</w:t>
      </w:r>
    </w:p>
    <w:p w14:paraId="60D57FC3" w14:textId="7612C872" w:rsidR="008D64C8" w:rsidRPr="007253E5" w:rsidRDefault="000F760B" w:rsidP="008D64C8">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Por tanto, </w:t>
      </w:r>
      <w:r w:rsidR="008D64C8" w:rsidRPr="007253E5">
        <w:rPr>
          <w:rFonts w:ascii="Arial" w:hAnsi="Arial" w:cs="Arial"/>
          <w:bCs/>
          <w:sz w:val="24"/>
          <w:szCs w:val="24"/>
        </w:rPr>
        <w:t xml:space="preserve">se </w:t>
      </w:r>
      <w:r w:rsidRPr="007253E5">
        <w:rPr>
          <w:rFonts w:ascii="Arial" w:hAnsi="Arial" w:cs="Arial"/>
          <w:bCs/>
          <w:sz w:val="24"/>
          <w:szCs w:val="24"/>
        </w:rPr>
        <w:t xml:space="preserve">concluyó </w:t>
      </w:r>
      <w:r w:rsidR="008D64C8" w:rsidRPr="007253E5">
        <w:rPr>
          <w:rFonts w:ascii="Arial" w:hAnsi="Arial" w:cs="Arial"/>
          <w:bCs/>
          <w:sz w:val="24"/>
          <w:szCs w:val="24"/>
        </w:rPr>
        <w:t>que:</w:t>
      </w:r>
    </w:p>
    <w:p w14:paraId="79933C7F" w14:textId="5CE7EEFB" w:rsidR="008D64C8" w:rsidRPr="007253E5" w:rsidRDefault="008D64C8" w:rsidP="008D64C8">
      <w:pPr>
        <w:pStyle w:val="numerados"/>
        <w:widowControl w:val="0"/>
        <w:numPr>
          <w:ilvl w:val="0"/>
          <w:numId w:val="0"/>
        </w:numPr>
        <w:spacing w:before="240"/>
        <w:rPr>
          <w:rFonts w:ascii="Arial" w:hAnsi="Arial" w:cs="Arial"/>
          <w:bCs/>
          <w:sz w:val="24"/>
          <w:szCs w:val="24"/>
        </w:rPr>
      </w:pPr>
      <w:r w:rsidRPr="007253E5">
        <w:rPr>
          <w:rFonts w:ascii="Arial" w:hAnsi="Arial" w:cs="Arial"/>
          <w:b/>
          <w:sz w:val="24"/>
          <w:szCs w:val="24"/>
        </w:rPr>
        <w:t>a.</w:t>
      </w:r>
      <w:r w:rsidRPr="007253E5">
        <w:rPr>
          <w:rFonts w:ascii="Arial" w:hAnsi="Arial" w:cs="Arial"/>
          <w:bCs/>
          <w:sz w:val="24"/>
          <w:szCs w:val="24"/>
        </w:rPr>
        <w:t xml:space="preserve"> </w:t>
      </w:r>
      <w:r w:rsidR="000F760B" w:rsidRPr="007253E5">
        <w:rPr>
          <w:rFonts w:ascii="Arial" w:hAnsi="Arial" w:cs="Arial"/>
          <w:bCs/>
          <w:sz w:val="24"/>
          <w:szCs w:val="24"/>
        </w:rPr>
        <w:t xml:space="preserve">Exclusivamente las personas </w:t>
      </w:r>
      <w:r w:rsidRPr="007253E5">
        <w:rPr>
          <w:rFonts w:ascii="Arial" w:hAnsi="Arial" w:cs="Arial"/>
          <w:bCs/>
          <w:sz w:val="24"/>
          <w:szCs w:val="24"/>
        </w:rPr>
        <w:t xml:space="preserve">residentes en el extranjero podrán ser postulados para cumplir la acción afirmativa a favor de los migrantes. </w:t>
      </w:r>
    </w:p>
    <w:p w14:paraId="2084BA1E" w14:textId="77777777" w:rsidR="008D64C8" w:rsidRPr="007253E5" w:rsidRDefault="008D64C8" w:rsidP="008D64C8">
      <w:pPr>
        <w:pStyle w:val="numerados"/>
        <w:widowControl w:val="0"/>
        <w:numPr>
          <w:ilvl w:val="0"/>
          <w:numId w:val="0"/>
        </w:numPr>
        <w:spacing w:before="240"/>
        <w:rPr>
          <w:rFonts w:ascii="Arial" w:hAnsi="Arial" w:cs="Arial"/>
          <w:bCs/>
          <w:sz w:val="24"/>
          <w:szCs w:val="24"/>
        </w:rPr>
      </w:pPr>
      <w:r w:rsidRPr="007253E5">
        <w:rPr>
          <w:rFonts w:ascii="Arial" w:hAnsi="Arial" w:cs="Arial"/>
          <w:b/>
          <w:sz w:val="24"/>
          <w:szCs w:val="24"/>
        </w:rPr>
        <w:t>b.</w:t>
      </w:r>
      <w:r w:rsidRPr="007253E5">
        <w:rPr>
          <w:rFonts w:ascii="Arial" w:hAnsi="Arial" w:cs="Arial"/>
          <w:bCs/>
          <w:sz w:val="24"/>
          <w:szCs w:val="24"/>
        </w:rPr>
        <w:t xml:space="preserve"> La calidad de migrante y residente en el extranjero se podrá acreditar, además de los documentos señalados por el INE, con cualquier otro elemento que genere convicción de tal calidad.</w:t>
      </w:r>
    </w:p>
    <w:p w14:paraId="7C9762DD" w14:textId="4195D1A0" w:rsidR="008D64C8" w:rsidRPr="007253E5" w:rsidRDefault="00993D85" w:rsidP="006B0574">
      <w:pPr>
        <w:pStyle w:val="Ttulo1"/>
        <w:spacing w:after="240" w:line="360" w:lineRule="auto"/>
        <w:jc w:val="both"/>
        <w:rPr>
          <w:rFonts w:ascii="Arial" w:eastAsia="Times New Roman" w:hAnsi="Arial" w:cs="Arial"/>
          <w:b/>
          <w:color w:val="auto"/>
          <w:sz w:val="24"/>
          <w:szCs w:val="24"/>
          <w:lang w:eastAsia="es-MX"/>
        </w:rPr>
      </w:pPr>
      <w:bookmarkStart w:id="22" w:name="_Toc71205585"/>
      <w:r w:rsidRPr="007253E5">
        <w:rPr>
          <w:rFonts w:ascii="Arial" w:eastAsia="Times New Roman" w:hAnsi="Arial" w:cs="Arial"/>
          <w:b/>
          <w:color w:val="auto"/>
          <w:sz w:val="24"/>
          <w:szCs w:val="24"/>
          <w:lang w:eastAsia="es-MX"/>
        </w:rPr>
        <w:t>V. Análisis de los temas</w:t>
      </w:r>
      <w:bookmarkEnd w:id="22"/>
    </w:p>
    <w:p w14:paraId="1FE4BDF9" w14:textId="77777777" w:rsidR="00993D85" w:rsidRPr="007253E5" w:rsidRDefault="00993D85" w:rsidP="006B0574">
      <w:pPr>
        <w:pStyle w:val="Ttulo1"/>
        <w:spacing w:after="240" w:line="360" w:lineRule="auto"/>
        <w:jc w:val="both"/>
        <w:rPr>
          <w:rFonts w:ascii="Arial" w:eastAsia="Times New Roman" w:hAnsi="Arial" w:cs="Arial"/>
          <w:b/>
          <w:color w:val="auto"/>
          <w:sz w:val="24"/>
          <w:szCs w:val="24"/>
          <w:lang w:eastAsia="es-MX"/>
        </w:rPr>
      </w:pPr>
      <w:bookmarkStart w:id="23" w:name="_Toc71205586"/>
      <w:r w:rsidRPr="007253E5">
        <w:rPr>
          <w:rFonts w:ascii="Arial" w:eastAsia="Times New Roman" w:hAnsi="Arial" w:cs="Arial"/>
          <w:b/>
          <w:color w:val="auto"/>
          <w:sz w:val="24"/>
          <w:szCs w:val="24"/>
          <w:lang w:eastAsia="es-MX"/>
        </w:rPr>
        <w:t>Tema uno. ¿El INE permitió presentar otros documentos para acreditar la calidad de migrante?</w:t>
      </w:r>
      <w:bookmarkEnd w:id="23"/>
    </w:p>
    <w:p w14:paraId="2B97B02F" w14:textId="7390943E" w:rsidR="00993D85" w:rsidRPr="007253E5" w:rsidRDefault="00A05864" w:rsidP="00A05864">
      <w:pPr>
        <w:pStyle w:val="numerados"/>
        <w:widowControl w:val="0"/>
        <w:numPr>
          <w:ilvl w:val="0"/>
          <w:numId w:val="0"/>
        </w:numPr>
        <w:spacing w:before="240"/>
        <w:rPr>
          <w:rFonts w:ascii="Arial" w:hAnsi="Arial" w:cs="Arial"/>
          <w:b/>
          <w:sz w:val="24"/>
          <w:szCs w:val="24"/>
        </w:rPr>
      </w:pPr>
      <w:r w:rsidRPr="007253E5">
        <w:rPr>
          <w:rFonts w:ascii="Arial" w:hAnsi="Arial" w:cs="Arial"/>
          <w:b/>
          <w:sz w:val="24"/>
          <w:szCs w:val="24"/>
        </w:rPr>
        <w:t xml:space="preserve">1. </w:t>
      </w:r>
      <w:r w:rsidR="00993D85" w:rsidRPr="007253E5">
        <w:rPr>
          <w:rFonts w:ascii="Arial" w:hAnsi="Arial" w:cs="Arial"/>
          <w:b/>
          <w:sz w:val="24"/>
          <w:szCs w:val="24"/>
        </w:rPr>
        <w:t>Planteamiento</w:t>
      </w:r>
    </w:p>
    <w:p w14:paraId="283D6E98" w14:textId="6E17531F" w:rsidR="00993D85" w:rsidRPr="007253E5" w:rsidRDefault="00521DD8" w:rsidP="00993D85">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El</w:t>
      </w:r>
      <w:r w:rsidR="00993D85" w:rsidRPr="007253E5">
        <w:rPr>
          <w:rFonts w:ascii="Arial" w:hAnsi="Arial" w:cs="Arial"/>
          <w:bCs/>
          <w:sz w:val="24"/>
          <w:szCs w:val="24"/>
        </w:rPr>
        <w:t xml:space="preserve"> </w:t>
      </w:r>
      <w:r w:rsidRPr="007253E5">
        <w:rPr>
          <w:rFonts w:ascii="Arial" w:hAnsi="Arial" w:cs="Arial"/>
          <w:bCs/>
          <w:sz w:val="24"/>
          <w:szCs w:val="24"/>
        </w:rPr>
        <w:t>a</w:t>
      </w:r>
      <w:r w:rsidR="009F7578" w:rsidRPr="007253E5">
        <w:rPr>
          <w:rFonts w:ascii="Arial" w:hAnsi="Arial" w:cs="Arial"/>
          <w:bCs/>
          <w:sz w:val="24"/>
          <w:szCs w:val="24"/>
        </w:rPr>
        <w:t>ctor</w:t>
      </w:r>
      <w:r w:rsidR="00993D85" w:rsidRPr="007253E5">
        <w:rPr>
          <w:rFonts w:ascii="Arial" w:hAnsi="Arial" w:cs="Arial"/>
          <w:bCs/>
          <w:sz w:val="24"/>
          <w:szCs w:val="24"/>
        </w:rPr>
        <w:t xml:space="preserve"> señala que el CG del INE permitió acreditar la pertenencia a la comunidad migrante, entre otros documentos, con: </w:t>
      </w:r>
      <w:r w:rsidR="00993D85" w:rsidRPr="007253E5">
        <w:rPr>
          <w:rFonts w:ascii="Arial" w:hAnsi="Arial" w:cs="Arial"/>
          <w:b/>
          <w:sz w:val="24"/>
          <w:szCs w:val="24"/>
        </w:rPr>
        <w:t>a)</w:t>
      </w:r>
      <w:r w:rsidR="00993D85" w:rsidRPr="007253E5">
        <w:rPr>
          <w:rFonts w:ascii="Arial" w:hAnsi="Arial" w:cs="Arial"/>
          <w:bCs/>
          <w:sz w:val="24"/>
          <w:szCs w:val="24"/>
        </w:rPr>
        <w:t xml:space="preserve"> membresía activa en organizaciones migrantes y/o haber impulsado o promovido la defensa de los derechos de migrantes, y </w:t>
      </w:r>
      <w:r w:rsidR="00993D85" w:rsidRPr="007253E5">
        <w:rPr>
          <w:rFonts w:ascii="Arial" w:hAnsi="Arial" w:cs="Arial"/>
          <w:b/>
          <w:sz w:val="24"/>
          <w:szCs w:val="24"/>
        </w:rPr>
        <w:t xml:space="preserve">b) </w:t>
      </w:r>
      <w:r w:rsidR="00993D85" w:rsidRPr="007253E5">
        <w:rPr>
          <w:rFonts w:ascii="Arial" w:hAnsi="Arial" w:cs="Arial"/>
          <w:bCs/>
          <w:sz w:val="24"/>
          <w:szCs w:val="24"/>
        </w:rPr>
        <w:t>cualquier otra documental para probar el vínculo.</w:t>
      </w:r>
    </w:p>
    <w:p w14:paraId="57C8879F" w14:textId="32FD6A42" w:rsidR="00993D85" w:rsidRPr="007253E5" w:rsidRDefault="006927D6" w:rsidP="00993D85">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Afirma que, en </w:t>
      </w:r>
      <w:r w:rsidR="00993D85" w:rsidRPr="007253E5">
        <w:rPr>
          <w:rFonts w:ascii="Arial" w:hAnsi="Arial" w:cs="Arial"/>
          <w:bCs/>
          <w:sz w:val="24"/>
          <w:szCs w:val="24"/>
        </w:rPr>
        <w:t xml:space="preserve">la sentencia </w:t>
      </w:r>
      <w:r w:rsidRPr="007253E5">
        <w:rPr>
          <w:rFonts w:ascii="Arial" w:hAnsi="Arial" w:cs="Arial"/>
          <w:bCs/>
          <w:sz w:val="24"/>
          <w:szCs w:val="24"/>
        </w:rPr>
        <w:t>d</w:t>
      </w:r>
      <w:r w:rsidR="00993D85" w:rsidRPr="007253E5">
        <w:rPr>
          <w:rFonts w:ascii="Arial" w:hAnsi="Arial" w:cs="Arial"/>
          <w:bCs/>
          <w:sz w:val="24"/>
          <w:szCs w:val="24"/>
        </w:rPr>
        <w:t xml:space="preserve">el juicio SUP-JDC-346/2021 </w:t>
      </w:r>
      <w:r w:rsidR="0001157F" w:rsidRPr="007253E5">
        <w:rPr>
          <w:rFonts w:ascii="Arial" w:hAnsi="Arial" w:cs="Arial"/>
          <w:bCs/>
          <w:sz w:val="24"/>
          <w:szCs w:val="24"/>
        </w:rPr>
        <w:t xml:space="preserve">y acumulados </w:t>
      </w:r>
      <w:r w:rsidRPr="007253E5">
        <w:rPr>
          <w:rFonts w:ascii="Arial" w:hAnsi="Arial" w:cs="Arial"/>
          <w:bCs/>
          <w:sz w:val="24"/>
          <w:szCs w:val="24"/>
        </w:rPr>
        <w:t xml:space="preserve">se </w:t>
      </w:r>
      <w:r w:rsidR="00993D85" w:rsidRPr="007253E5">
        <w:rPr>
          <w:rFonts w:ascii="Arial" w:hAnsi="Arial" w:cs="Arial"/>
          <w:bCs/>
          <w:sz w:val="24"/>
          <w:szCs w:val="24"/>
        </w:rPr>
        <w:t xml:space="preserve">estableció que el vínculo con los migrantes </w:t>
      </w:r>
      <w:r w:rsidRPr="007253E5">
        <w:rPr>
          <w:rFonts w:ascii="Arial" w:hAnsi="Arial" w:cs="Arial"/>
          <w:bCs/>
          <w:sz w:val="24"/>
          <w:szCs w:val="24"/>
        </w:rPr>
        <w:t xml:space="preserve">únicamente </w:t>
      </w:r>
      <w:r w:rsidR="00993D85" w:rsidRPr="007253E5">
        <w:rPr>
          <w:rFonts w:ascii="Arial" w:hAnsi="Arial" w:cs="Arial"/>
          <w:bCs/>
          <w:sz w:val="24"/>
          <w:szCs w:val="24"/>
        </w:rPr>
        <w:t>se acredita con la credencial para votar desde el extranjero o estar inscrito en la lista nominal de electores residentes en el extranjero</w:t>
      </w:r>
      <w:r w:rsidR="0041361D" w:rsidRPr="007253E5">
        <w:rPr>
          <w:rFonts w:ascii="Arial" w:hAnsi="Arial" w:cs="Arial"/>
          <w:bCs/>
          <w:sz w:val="24"/>
          <w:szCs w:val="24"/>
        </w:rPr>
        <w:t>.</w:t>
      </w:r>
    </w:p>
    <w:p w14:paraId="4F5EEF88" w14:textId="500F8256" w:rsidR="002B106B" w:rsidRPr="007253E5" w:rsidRDefault="002B106B" w:rsidP="00993D85">
      <w:pPr>
        <w:pStyle w:val="numerados"/>
        <w:widowControl w:val="0"/>
        <w:numPr>
          <w:ilvl w:val="0"/>
          <w:numId w:val="0"/>
        </w:numPr>
        <w:spacing w:before="240"/>
        <w:rPr>
          <w:rFonts w:ascii="Arial" w:hAnsi="Arial" w:cs="Arial"/>
          <w:b/>
          <w:sz w:val="24"/>
          <w:szCs w:val="24"/>
        </w:rPr>
      </w:pPr>
      <w:r w:rsidRPr="007253E5">
        <w:rPr>
          <w:rFonts w:ascii="Arial" w:hAnsi="Arial" w:cs="Arial"/>
          <w:b/>
          <w:sz w:val="24"/>
          <w:szCs w:val="24"/>
        </w:rPr>
        <w:t>2. Decisión</w:t>
      </w:r>
    </w:p>
    <w:p w14:paraId="7E07EB8A" w14:textId="258BE7D0" w:rsidR="002B106B" w:rsidRPr="007253E5" w:rsidRDefault="002B106B" w:rsidP="00993D85">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Es </w:t>
      </w:r>
      <w:r w:rsidRPr="007253E5">
        <w:rPr>
          <w:rFonts w:ascii="Arial" w:hAnsi="Arial" w:cs="Arial"/>
          <w:b/>
          <w:sz w:val="24"/>
          <w:szCs w:val="24"/>
        </w:rPr>
        <w:t xml:space="preserve">infundado, </w:t>
      </w:r>
      <w:r w:rsidRPr="007253E5">
        <w:rPr>
          <w:rFonts w:ascii="Arial" w:hAnsi="Arial" w:cs="Arial"/>
          <w:bCs/>
          <w:sz w:val="24"/>
          <w:szCs w:val="24"/>
        </w:rPr>
        <w:t>porque esta Sala Superior al resolver el juicio ciudadano SUP-JDC-346/2021</w:t>
      </w:r>
      <w:r w:rsidR="0001157F" w:rsidRPr="007253E5">
        <w:rPr>
          <w:rFonts w:ascii="Arial" w:hAnsi="Arial" w:cs="Arial"/>
          <w:bCs/>
          <w:sz w:val="24"/>
          <w:szCs w:val="24"/>
        </w:rPr>
        <w:t xml:space="preserve"> y acumulados</w:t>
      </w:r>
      <w:r w:rsidR="006927D6" w:rsidRPr="007253E5">
        <w:rPr>
          <w:rFonts w:ascii="Arial" w:hAnsi="Arial" w:cs="Arial"/>
          <w:bCs/>
          <w:sz w:val="24"/>
          <w:szCs w:val="24"/>
        </w:rPr>
        <w:t>, permitió acreditar el vínculo con la calidad migrante con la membresía activa en organizaciones o con cualquier otra documental sujeta a valoración del INE, siempre que, a la vez, se tenga por acreditada la residencia en el extranjero.</w:t>
      </w:r>
    </w:p>
    <w:p w14:paraId="705BA538" w14:textId="5CB134C6" w:rsidR="002B106B" w:rsidRPr="007253E5" w:rsidRDefault="002B106B" w:rsidP="00993D85">
      <w:pPr>
        <w:pStyle w:val="numerados"/>
        <w:widowControl w:val="0"/>
        <w:numPr>
          <w:ilvl w:val="0"/>
          <w:numId w:val="0"/>
        </w:numPr>
        <w:spacing w:before="240"/>
        <w:rPr>
          <w:rFonts w:ascii="Arial" w:hAnsi="Arial" w:cs="Arial"/>
          <w:b/>
          <w:sz w:val="24"/>
          <w:szCs w:val="24"/>
        </w:rPr>
      </w:pPr>
      <w:r w:rsidRPr="007253E5">
        <w:rPr>
          <w:rFonts w:ascii="Arial" w:hAnsi="Arial" w:cs="Arial"/>
          <w:b/>
          <w:sz w:val="24"/>
          <w:szCs w:val="24"/>
        </w:rPr>
        <w:t>3. Justificación</w:t>
      </w:r>
    </w:p>
    <w:p w14:paraId="52275946" w14:textId="667A5A71" w:rsidR="002B106B" w:rsidRPr="007253E5" w:rsidRDefault="002B106B" w:rsidP="00993D85">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Cuando esta Sala Superior conoció del citado juicio, la materia de controversia radicó en </w:t>
      </w:r>
      <w:r w:rsidR="006927D6" w:rsidRPr="007253E5">
        <w:rPr>
          <w:rFonts w:ascii="Arial" w:hAnsi="Arial" w:cs="Arial"/>
          <w:bCs/>
          <w:sz w:val="24"/>
          <w:szCs w:val="24"/>
        </w:rPr>
        <w:t>cómo acredita</w:t>
      </w:r>
      <w:r w:rsidR="0082630B" w:rsidRPr="007253E5">
        <w:rPr>
          <w:rFonts w:ascii="Arial" w:hAnsi="Arial" w:cs="Arial"/>
          <w:bCs/>
          <w:sz w:val="24"/>
          <w:szCs w:val="24"/>
        </w:rPr>
        <w:t>r</w:t>
      </w:r>
      <w:r w:rsidR="006927D6" w:rsidRPr="007253E5">
        <w:rPr>
          <w:rFonts w:ascii="Arial" w:hAnsi="Arial" w:cs="Arial"/>
          <w:bCs/>
          <w:sz w:val="24"/>
          <w:szCs w:val="24"/>
        </w:rPr>
        <w:t xml:space="preserve"> </w:t>
      </w:r>
      <w:r w:rsidR="00240BB6" w:rsidRPr="007253E5">
        <w:rPr>
          <w:rFonts w:ascii="Arial" w:hAnsi="Arial" w:cs="Arial"/>
          <w:bCs/>
          <w:sz w:val="24"/>
          <w:szCs w:val="24"/>
        </w:rPr>
        <w:t>el vínculo con la comunidad migrante.</w:t>
      </w:r>
    </w:p>
    <w:p w14:paraId="14A4790A" w14:textId="543864BE" w:rsidR="00240BB6" w:rsidRPr="007253E5" w:rsidRDefault="00240BB6" w:rsidP="00240BB6">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En ese caso, el CG del INE consider</w:t>
      </w:r>
      <w:r w:rsidR="0082630B" w:rsidRPr="007253E5">
        <w:rPr>
          <w:rFonts w:ascii="Arial" w:hAnsi="Arial" w:cs="Arial"/>
          <w:bCs/>
          <w:sz w:val="24"/>
          <w:szCs w:val="24"/>
        </w:rPr>
        <w:t xml:space="preserve">ó </w:t>
      </w:r>
      <w:r w:rsidRPr="007253E5">
        <w:rPr>
          <w:rFonts w:ascii="Arial" w:hAnsi="Arial" w:cs="Arial"/>
          <w:bCs/>
          <w:sz w:val="24"/>
          <w:szCs w:val="24"/>
        </w:rPr>
        <w:t>que, ese vínculo podían tenerlo personas residentes en México y con trabajo a favor de la comunidad migrante; o bien, si se residió en el exterior, pero se regresó a</w:t>
      </w:r>
      <w:r w:rsidR="000A3571" w:rsidRPr="007253E5">
        <w:rPr>
          <w:rFonts w:ascii="Arial" w:hAnsi="Arial" w:cs="Arial"/>
          <w:bCs/>
          <w:sz w:val="24"/>
          <w:szCs w:val="24"/>
        </w:rPr>
        <w:t xml:space="preserve"> </w:t>
      </w:r>
      <w:r w:rsidRPr="007253E5">
        <w:rPr>
          <w:rFonts w:ascii="Arial" w:hAnsi="Arial" w:cs="Arial"/>
          <w:bCs/>
          <w:sz w:val="24"/>
          <w:szCs w:val="24"/>
        </w:rPr>
        <w:t>México en forma voluntaria o por repatriación.</w:t>
      </w:r>
    </w:p>
    <w:p w14:paraId="7BCD2147" w14:textId="62DBDB78" w:rsidR="00240BB6" w:rsidRPr="007253E5" w:rsidRDefault="00240BB6" w:rsidP="00240BB6">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Esa forma de </w:t>
      </w:r>
      <w:r w:rsidR="006927D6" w:rsidRPr="007253E5">
        <w:rPr>
          <w:rFonts w:ascii="Arial" w:hAnsi="Arial" w:cs="Arial"/>
          <w:bCs/>
          <w:sz w:val="24"/>
          <w:szCs w:val="24"/>
        </w:rPr>
        <w:t>acreditar el vínculo</w:t>
      </w:r>
      <w:r w:rsidRPr="007253E5">
        <w:rPr>
          <w:rFonts w:ascii="Arial" w:hAnsi="Arial" w:cs="Arial"/>
          <w:bCs/>
          <w:sz w:val="24"/>
          <w:szCs w:val="24"/>
        </w:rPr>
        <w:t xml:space="preserve"> </w:t>
      </w:r>
      <w:r w:rsidR="0082630B" w:rsidRPr="007253E5">
        <w:rPr>
          <w:rFonts w:ascii="Arial" w:hAnsi="Arial" w:cs="Arial"/>
          <w:bCs/>
          <w:sz w:val="24"/>
          <w:szCs w:val="24"/>
        </w:rPr>
        <w:t xml:space="preserve">se dejó </w:t>
      </w:r>
      <w:r w:rsidRPr="007253E5">
        <w:rPr>
          <w:rFonts w:ascii="Arial" w:hAnsi="Arial" w:cs="Arial"/>
          <w:bCs/>
          <w:sz w:val="24"/>
          <w:szCs w:val="24"/>
        </w:rPr>
        <w:t>sin efectos por la Sala Superior, al considerar que la acción afirmativa migrante fue creada, precisamente, para personas residentes en el exterior.</w:t>
      </w:r>
    </w:p>
    <w:p w14:paraId="4ACCB801" w14:textId="03C6B95B" w:rsidR="00240BB6" w:rsidRPr="007253E5" w:rsidRDefault="00240BB6" w:rsidP="00240BB6">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Por tanto, las personas residentes en México, a pesar de haber realizado trabajos a favor de la comunidad migrante, o bien aquellas que residieron en el extranjero, pero regresaron voluntariamente o por repatriación, no podían ser candidatas a una diputación por acción afirmativa migrante.</w:t>
      </w:r>
    </w:p>
    <w:p w14:paraId="209491FC" w14:textId="7B6BAE68" w:rsidR="00240BB6" w:rsidRPr="007253E5" w:rsidRDefault="00240BB6" w:rsidP="003B0B63">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Ahora, respecto a la manera de acreditar el vínculo con </w:t>
      </w:r>
      <w:r w:rsidR="003B0B63" w:rsidRPr="007253E5">
        <w:rPr>
          <w:rFonts w:ascii="Arial" w:hAnsi="Arial" w:cs="Arial"/>
          <w:bCs/>
          <w:sz w:val="24"/>
          <w:szCs w:val="24"/>
        </w:rPr>
        <w:t xml:space="preserve">el estado y </w:t>
      </w:r>
      <w:r w:rsidRPr="007253E5">
        <w:rPr>
          <w:rFonts w:ascii="Arial" w:hAnsi="Arial" w:cs="Arial"/>
          <w:bCs/>
          <w:sz w:val="24"/>
          <w:szCs w:val="24"/>
        </w:rPr>
        <w:t xml:space="preserve">la comunidad migrante, la Sala Superior determinó que se podía probar con: </w:t>
      </w:r>
      <w:r w:rsidRPr="007253E5">
        <w:rPr>
          <w:rFonts w:ascii="Arial" w:hAnsi="Arial" w:cs="Arial"/>
          <w:b/>
          <w:sz w:val="24"/>
          <w:szCs w:val="24"/>
        </w:rPr>
        <w:t xml:space="preserve">a) </w:t>
      </w:r>
      <w:r w:rsidRPr="007253E5">
        <w:rPr>
          <w:rFonts w:ascii="Arial" w:hAnsi="Arial" w:cs="Arial"/>
          <w:bCs/>
          <w:sz w:val="24"/>
          <w:szCs w:val="24"/>
        </w:rPr>
        <w:t>el acta de nacimiento o credencial para votar</w:t>
      </w:r>
      <w:bookmarkStart w:id="24" w:name="_ftnref18"/>
      <w:bookmarkEnd w:id="24"/>
      <w:r w:rsidR="003B0B63" w:rsidRPr="007253E5">
        <w:rPr>
          <w:rFonts w:ascii="Arial" w:hAnsi="Arial" w:cs="Arial"/>
          <w:bCs/>
          <w:sz w:val="24"/>
          <w:szCs w:val="24"/>
        </w:rPr>
        <w:t xml:space="preserve">; </w:t>
      </w:r>
      <w:r w:rsidR="003B0B63" w:rsidRPr="007253E5">
        <w:rPr>
          <w:rFonts w:ascii="Arial" w:hAnsi="Arial" w:cs="Arial"/>
          <w:b/>
          <w:sz w:val="24"/>
          <w:szCs w:val="24"/>
        </w:rPr>
        <w:t>b) c</w:t>
      </w:r>
      <w:r w:rsidRPr="007253E5">
        <w:rPr>
          <w:rFonts w:ascii="Arial" w:hAnsi="Arial" w:cs="Arial"/>
          <w:bCs/>
          <w:sz w:val="24"/>
          <w:szCs w:val="24"/>
        </w:rPr>
        <w:t>redencial para votar desde el extranjero</w:t>
      </w:r>
      <w:r w:rsidR="003B0B63" w:rsidRPr="007253E5">
        <w:rPr>
          <w:rFonts w:ascii="Arial" w:hAnsi="Arial" w:cs="Arial"/>
          <w:bCs/>
          <w:sz w:val="24"/>
          <w:szCs w:val="24"/>
        </w:rPr>
        <w:t xml:space="preserve">; </w:t>
      </w:r>
      <w:r w:rsidR="003B0B63" w:rsidRPr="007253E5">
        <w:rPr>
          <w:rFonts w:ascii="Arial" w:hAnsi="Arial" w:cs="Arial"/>
          <w:b/>
          <w:sz w:val="24"/>
          <w:szCs w:val="24"/>
        </w:rPr>
        <w:t xml:space="preserve">c) </w:t>
      </w:r>
      <w:r w:rsidR="003B0B63" w:rsidRPr="007253E5">
        <w:rPr>
          <w:rFonts w:ascii="Arial" w:hAnsi="Arial" w:cs="Arial"/>
          <w:bCs/>
          <w:sz w:val="24"/>
          <w:szCs w:val="24"/>
        </w:rPr>
        <w:t>i</w:t>
      </w:r>
      <w:r w:rsidRPr="007253E5">
        <w:rPr>
          <w:rFonts w:ascii="Arial" w:hAnsi="Arial" w:cs="Arial"/>
          <w:bCs/>
          <w:sz w:val="24"/>
          <w:szCs w:val="24"/>
        </w:rPr>
        <w:t xml:space="preserve">nscripción en la </w:t>
      </w:r>
      <w:r w:rsidR="006927D6" w:rsidRPr="007253E5">
        <w:rPr>
          <w:rFonts w:ascii="Arial" w:hAnsi="Arial" w:cs="Arial"/>
          <w:bCs/>
          <w:sz w:val="24"/>
          <w:szCs w:val="24"/>
        </w:rPr>
        <w:t>l</w:t>
      </w:r>
      <w:r w:rsidRPr="007253E5">
        <w:rPr>
          <w:rFonts w:ascii="Arial" w:hAnsi="Arial" w:cs="Arial"/>
          <w:bCs/>
          <w:sz w:val="24"/>
          <w:szCs w:val="24"/>
        </w:rPr>
        <w:t>ista nominal de electores residentes en el extranjero</w:t>
      </w:r>
      <w:r w:rsidR="003B0B63" w:rsidRPr="007253E5">
        <w:rPr>
          <w:rFonts w:ascii="Arial" w:hAnsi="Arial" w:cs="Arial"/>
          <w:bCs/>
          <w:sz w:val="24"/>
          <w:szCs w:val="24"/>
        </w:rPr>
        <w:t xml:space="preserve">, y </w:t>
      </w:r>
      <w:r w:rsidR="003B0B63" w:rsidRPr="007253E5">
        <w:rPr>
          <w:rFonts w:ascii="Arial" w:hAnsi="Arial" w:cs="Arial"/>
          <w:b/>
          <w:sz w:val="24"/>
          <w:szCs w:val="24"/>
        </w:rPr>
        <w:t xml:space="preserve">d) </w:t>
      </w:r>
      <w:r w:rsidR="003B0B63" w:rsidRPr="007253E5">
        <w:rPr>
          <w:rFonts w:ascii="Arial" w:hAnsi="Arial" w:cs="Arial"/>
          <w:bCs/>
          <w:sz w:val="24"/>
          <w:szCs w:val="24"/>
        </w:rPr>
        <w:t>con cualquier otro medio de convicción sujeto a la valoración del INE.</w:t>
      </w:r>
    </w:p>
    <w:p w14:paraId="5010D95B" w14:textId="179BC71E" w:rsidR="003B0B63" w:rsidRPr="007253E5" w:rsidRDefault="003B0B63" w:rsidP="003B0B63">
      <w:pPr>
        <w:pStyle w:val="numerados"/>
        <w:widowControl w:val="0"/>
        <w:numPr>
          <w:ilvl w:val="0"/>
          <w:numId w:val="0"/>
        </w:numPr>
        <w:spacing w:before="240"/>
        <w:rPr>
          <w:rFonts w:ascii="Arial" w:hAnsi="Arial" w:cs="Arial"/>
          <w:b/>
          <w:sz w:val="24"/>
          <w:szCs w:val="24"/>
        </w:rPr>
      </w:pPr>
      <w:r w:rsidRPr="007253E5">
        <w:rPr>
          <w:rFonts w:ascii="Arial" w:hAnsi="Arial" w:cs="Arial"/>
          <w:b/>
          <w:sz w:val="24"/>
          <w:szCs w:val="24"/>
        </w:rPr>
        <w:t>4. Caso concreto y conclusión</w:t>
      </w:r>
    </w:p>
    <w:p w14:paraId="3E89DF00" w14:textId="0E2290A4" w:rsidR="0082630B" w:rsidRPr="007253E5" w:rsidRDefault="003B0B63" w:rsidP="003B0B63">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Como se observa, </w:t>
      </w:r>
      <w:r w:rsidR="006927D6" w:rsidRPr="007253E5">
        <w:rPr>
          <w:rFonts w:ascii="Arial" w:hAnsi="Arial" w:cs="Arial"/>
          <w:bCs/>
          <w:sz w:val="24"/>
          <w:szCs w:val="24"/>
        </w:rPr>
        <w:t xml:space="preserve">lo que </w:t>
      </w:r>
      <w:r w:rsidRPr="007253E5">
        <w:rPr>
          <w:rFonts w:ascii="Arial" w:hAnsi="Arial" w:cs="Arial"/>
          <w:bCs/>
          <w:sz w:val="24"/>
          <w:szCs w:val="24"/>
        </w:rPr>
        <w:t xml:space="preserve">esta Sala Superior </w:t>
      </w:r>
      <w:r w:rsidR="006927D6" w:rsidRPr="007253E5">
        <w:rPr>
          <w:rFonts w:ascii="Arial" w:hAnsi="Arial" w:cs="Arial"/>
          <w:bCs/>
          <w:sz w:val="24"/>
          <w:szCs w:val="24"/>
        </w:rPr>
        <w:t>dejó sin efectos fue la posibilidad de residir en México</w:t>
      </w:r>
      <w:r w:rsidR="0082630B" w:rsidRPr="007253E5">
        <w:rPr>
          <w:rFonts w:ascii="Arial" w:hAnsi="Arial" w:cs="Arial"/>
          <w:bCs/>
          <w:sz w:val="24"/>
          <w:szCs w:val="24"/>
        </w:rPr>
        <w:t xml:space="preserve"> y ser registrado a una candidatura por acción afirmativa migrante, con independencia de que puedan tener una membresía en organizaciones a favor de esa colectividad, o bien se haya residido en el extranjero, pero por cualquier motivo regresaron al país. </w:t>
      </w:r>
    </w:p>
    <w:p w14:paraId="7EC09A17" w14:textId="62DE2121" w:rsidR="00B84633" w:rsidRPr="007253E5" w:rsidRDefault="00B84633" w:rsidP="003B0B63">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Sin embargo, en modo alguno restringió la posibilidad de acreditar con otros elementos de prueba el vínculo con la entidad federativa y la comunidad</w:t>
      </w:r>
      <w:r w:rsidR="00E65D0D" w:rsidRPr="007253E5">
        <w:rPr>
          <w:rFonts w:ascii="Arial" w:hAnsi="Arial" w:cs="Arial"/>
          <w:bCs/>
          <w:sz w:val="24"/>
          <w:szCs w:val="24"/>
        </w:rPr>
        <w:t>, siempre que esté acreditada la residencia en el exterior.</w:t>
      </w:r>
    </w:p>
    <w:p w14:paraId="3C84A03E" w14:textId="25B6E031" w:rsidR="00B84633" w:rsidRPr="007253E5" w:rsidRDefault="00B84633" w:rsidP="003B0B63">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Lo anterior, porque </w:t>
      </w:r>
      <w:r w:rsidR="00E65D0D" w:rsidRPr="007253E5">
        <w:rPr>
          <w:rFonts w:ascii="Arial" w:hAnsi="Arial" w:cs="Arial"/>
          <w:bCs/>
          <w:sz w:val="24"/>
          <w:szCs w:val="24"/>
        </w:rPr>
        <w:t>autorizar</w:t>
      </w:r>
      <w:r w:rsidRPr="007253E5">
        <w:rPr>
          <w:rFonts w:ascii="Arial" w:hAnsi="Arial" w:cs="Arial"/>
          <w:bCs/>
          <w:sz w:val="24"/>
          <w:szCs w:val="24"/>
        </w:rPr>
        <w:t xml:space="preserve"> acreditar </w:t>
      </w:r>
      <w:r w:rsidR="00E65D0D" w:rsidRPr="007253E5">
        <w:rPr>
          <w:rFonts w:ascii="Arial" w:hAnsi="Arial" w:cs="Arial"/>
          <w:bCs/>
          <w:sz w:val="24"/>
          <w:szCs w:val="24"/>
        </w:rPr>
        <w:t xml:space="preserve">el </w:t>
      </w:r>
      <w:r w:rsidRPr="007253E5">
        <w:rPr>
          <w:rFonts w:ascii="Arial" w:hAnsi="Arial" w:cs="Arial"/>
          <w:bCs/>
          <w:sz w:val="24"/>
          <w:szCs w:val="24"/>
        </w:rPr>
        <w:t>vínculo con cualquier otro medio, permite mayor apertura a las personas interesadas en acceder a una candidatura migrante, en el entendido que la condición es residir efectivamente en el extranjero.</w:t>
      </w:r>
    </w:p>
    <w:p w14:paraId="5E9727E7" w14:textId="73C385F3" w:rsidR="00B84633" w:rsidRPr="007253E5" w:rsidRDefault="00B84633" w:rsidP="006B0574">
      <w:pPr>
        <w:pStyle w:val="Ttulo1"/>
        <w:spacing w:after="240" w:line="360" w:lineRule="auto"/>
        <w:jc w:val="both"/>
        <w:rPr>
          <w:rFonts w:ascii="Arial" w:eastAsia="Times New Roman" w:hAnsi="Arial" w:cs="Arial"/>
          <w:b/>
          <w:color w:val="auto"/>
          <w:sz w:val="24"/>
          <w:szCs w:val="24"/>
          <w:lang w:eastAsia="es-MX"/>
        </w:rPr>
      </w:pPr>
      <w:bookmarkStart w:id="25" w:name="_Toc71205587"/>
      <w:r w:rsidRPr="007253E5">
        <w:rPr>
          <w:rFonts w:ascii="Arial" w:eastAsia="Times New Roman" w:hAnsi="Arial" w:cs="Arial"/>
          <w:b/>
          <w:color w:val="auto"/>
          <w:sz w:val="24"/>
          <w:szCs w:val="24"/>
          <w:lang w:eastAsia="es-MX"/>
        </w:rPr>
        <w:t>Tema dos. ¿El PAN presentó documentos distintos a los autorizados?</w:t>
      </w:r>
      <w:bookmarkEnd w:id="25"/>
    </w:p>
    <w:p w14:paraId="47278BDE" w14:textId="75D4F44D" w:rsidR="00B84633" w:rsidRPr="007253E5" w:rsidRDefault="00A05864" w:rsidP="00A05864">
      <w:pPr>
        <w:pStyle w:val="numerados"/>
        <w:widowControl w:val="0"/>
        <w:numPr>
          <w:ilvl w:val="0"/>
          <w:numId w:val="0"/>
        </w:numPr>
        <w:spacing w:before="240"/>
        <w:rPr>
          <w:rFonts w:ascii="Arial" w:hAnsi="Arial" w:cs="Arial"/>
          <w:b/>
          <w:sz w:val="24"/>
          <w:szCs w:val="24"/>
        </w:rPr>
      </w:pPr>
      <w:r w:rsidRPr="007253E5">
        <w:rPr>
          <w:rFonts w:ascii="Arial" w:hAnsi="Arial" w:cs="Arial"/>
          <w:b/>
          <w:sz w:val="24"/>
          <w:szCs w:val="24"/>
        </w:rPr>
        <w:t xml:space="preserve">1. </w:t>
      </w:r>
      <w:r w:rsidR="00B84633" w:rsidRPr="007253E5">
        <w:rPr>
          <w:rFonts w:ascii="Arial" w:hAnsi="Arial" w:cs="Arial"/>
          <w:b/>
          <w:sz w:val="24"/>
          <w:szCs w:val="24"/>
        </w:rPr>
        <w:t>Planteamiento</w:t>
      </w:r>
    </w:p>
    <w:p w14:paraId="6B261898" w14:textId="0D688BDE" w:rsidR="00B84633" w:rsidRPr="007253E5" w:rsidRDefault="00B84633" w:rsidP="00B84633">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El </w:t>
      </w:r>
      <w:r w:rsidR="00521DD8" w:rsidRPr="007253E5">
        <w:rPr>
          <w:rFonts w:ascii="Arial" w:hAnsi="Arial" w:cs="Arial"/>
          <w:bCs/>
          <w:sz w:val="24"/>
          <w:szCs w:val="24"/>
        </w:rPr>
        <w:t>a</w:t>
      </w:r>
      <w:r w:rsidR="009F7578" w:rsidRPr="007253E5">
        <w:rPr>
          <w:rFonts w:ascii="Arial" w:hAnsi="Arial" w:cs="Arial"/>
          <w:bCs/>
          <w:sz w:val="24"/>
          <w:szCs w:val="24"/>
        </w:rPr>
        <w:t>ctor</w:t>
      </w:r>
      <w:r w:rsidRPr="007253E5">
        <w:rPr>
          <w:rFonts w:ascii="Arial" w:hAnsi="Arial" w:cs="Arial"/>
          <w:bCs/>
          <w:sz w:val="24"/>
          <w:szCs w:val="24"/>
        </w:rPr>
        <w:t xml:space="preserve"> impugna </w:t>
      </w:r>
      <w:r w:rsidRPr="007253E5">
        <w:rPr>
          <w:rFonts w:ascii="Arial" w:hAnsi="Arial" w:cs="Arial"/>
          <w:b/>
          <w:sz w:val="24"/>
          <w:szCs w:val="24"/>
        </w:rPr>
        <w:t>el registro de todas aquellas candidaturas del PAN</w:t>
      </w:r>
      <w:r w:rsidRPr="007253E5">
        <w:rPr>
          <w:rFonts w:ascii="Arial" w:hAnsi="Arial" w:cs="Arial"/>
          <w:bCs/>
          <w:sz w:val="24"/>
          <w:szCs w:val="24"/>
        </w:rPr>
        <w:t xml:space="preserve"> a diputaciones federales de representación proporcional por la acción afirmativa migrante, en los cuales se haya entregado membresía activa en organizaciones migrantes y/o haber impulsado o promovido la defensa de los derechos de migrantes, o</w:t>
      </w:r>
      <w:r w:rsidRPr="007253E5">
        <w:rPr>
          <w:rFonts w:ascii="Arial" w:hAnsi="Arial" w:cs="Arial"/>
          <w:b/>
          <w:sz w:val="24"/>
          <w:szCs w:val="24"/>
        </w:rPr>
        <w:t xml:space="preserve"> </w:t>
      </w:r>
      <w:r w:rsidRPr="007253E5">
        <w:rPr>
          <w:rFonts w:ascii="Arial" w:hAnsi="Arial" w:cs="Arial"/>
          <w:bCs/>
          <w:sz w:val="24"/>
          <w:szCs w:val="24"/>
        </w:rPr>
        <w:t>cualquier otra documental para probar el vínculo.</w:t>
      </w:r>
    </w:p>
    <w:p w14:paraId="4EE7FCC7" w14:textId="05D27EF2" w:rsidR="005A57BF" w:rsidRPr="007253E5" w:rsidRDefault="005A57BF" w:rsidP="00B84633">
      <w:pPr>
        <w:pStyle w:val="numerados"/>
        <w:widowControl w:val="0"/>
        <w:numPr>
          <w:ilvl w:val="0"/>
          <w:numId w:val="0"/>
        </w:numPr>
        <w:spacing w:before="240"/>
        <w:rPr>
          <w:rFonts w:ascii="Arial" w:hAnsi="Arial" w:cs="Arial"/>
          <w:b/>
          <w:sz w:val="24"/>
          <w:szCs w:val="24"/>
        </w:rPr>
      </w:pPr>
      <w:r w:rsidRPr="007253E5">
        <w:rPr>
          <w:rFonts w:ascii="Arial" w:hAnsi="Arial" w:cs="Arial"/>
          <w:b/>
          <w:sz w:val="24"/>
          <w:szCs w:val="24"/>
        </w:rPr>
        <w:t>2. Decisión</w:t>
      </w:r>
    </w:p>
    <w:p w14:paraId="775CAA81" w14:textId="4D320DCB" w:rsidR="005A57BF" w:rsidRPr="007253E5" w:rsidRDefault="005A57BF" w:rsidP="00B84633">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El argumento es inoperante, en primer lugar, porque se trata de una afirmación genérica sobre todas las candidaturas; y, en segundo término, exhibir cualquier otro documento para acreditar el vínculo con el estado y la comunidad migrante no está prohibido.</w:t>
      </w:r>
    </w:p>
    <w:p w14:paraId="02DC92CF" w14:textId="7FF66F9D" w:rsidR="005A57BF" w:rsidRPr="007253E5" w:rsidRDefault="005A57BF" w:rsidP="00B84633">
      <w:pPr>
        <w:pStyle w:val="numerados"/>
        <w:widowControl w:val="0"/>
        <w:numPr>
          <w:ilvl w:val="0"/>
          <w:numId w:val="0"/>
        </w:numPr>
        <w:spacing w:before="240"/>
        <w:rPr>
          <w:rFonts w:ascii="Arial" w:hAnsi="Arial" w:cs="Arial"/>
          <w:b/>
          <w:sz w:val="24"/>
          <w:szCs w:val="24"/>
        </w:rPr>
      </w:pPr>
      <w:r w:rsidRPr="007253E5">
        <w:rPr>
          <w:rFonts w:ascii="Arial" w:hAnsi="Arial" w:cs="Arial"/>
          <w:b/>
          <w:sz w:val="24"/>
          <w:szCs w:val="24"/>
        </w:rPr>
        <w:t>3. Justificación</w:t>
      </w:r>
    </w:p>
    <w:p w14:paraId="2C24CFF9" w14:textId="0E24B230" w:rsidR="008D17B3" w:rsidRPr="007253E5" w:rsidRDefault="008D17B3" w:rsidP="00B84633">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Del análisis del acuerdo impugnado, se advierte que el PAN solicitó el registro de diversas candidaturas a diputaciones de representación proporcional, para distintas circunscripciones.</w:t>
      </w:r>
    </w:p>
    <w:p w14:paraId="30D496EF" w14:textId="2F67B593" w:rsidR="008D17B3" w:rsidRPr="007253E5" w:rsidRDefault="008D17B3" w:rsidP="00B84633">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Ahora, el </w:t>
      </w:r>
      <w:r w:rsidR="00A05864" w:rsidRPr="007253E5">
        <w:rPr>
          <w:rFonts w:ascii="Arial" w:hAnsi="Arial" w:cs="Arial"/>
          <w:bCs/>
          <w:sz w:val="24"/>
          <w:szCs w:val="24"/>
        </w:rPr>
        <w:t>a</w:t>
      </w:r>
      <w:r w:rsidR="009F7578" w:rsidRPr="007253E5">
        <w:rPr>
          <w:rFonts w:ascii="Arial" w:hAnsi="Arial" w:cs="Arial"/>
          <w:bCs/>
          <w:sz w:val="24"/>
          <w:szCs w:val="24"/>
        </w:rPr>
        <w:t>ctor</w:t>
      </w:r>
      <w:r w:rsidRPr="007253E5">
        <w:rPr>
          <w:rFonts w:ascii="Arial" w:hAnsi="Arial" w:cs="Arial"/>
          <w:bCs/>
          <w:sz w:val="24"/>
          <w:szCs w:val="24"/>
        </w:rPr>
        <w:t xml:space="preserve"> pretende controvertir</w:t>
      </w:r>
      <w:r w:rsidR="00E65D0D" w:rsidRPr="007253E5">
        <w:rPr>
          <w:rFonts w:ascii="Arial" w:hAnsi="Arial" w:cs="Arial"/>
          <w:bCs/>
          <w:sz w:val="24"/>
          <w:szCs w:val="24"/>
        </w:rPr>
        <w:t xml:space="preserve">, </w:t>
      </w:r>
      <w:r w:rsidRPr="007253E5">
        <w:rPr>
          <w:rFonts w:ascii="Arial" w:hAnsi="Arial" w:cs="Arial"/>
          <w:bCs/>
          <w:sz w:val="24"/>
          <w:szCs w:val="24"/>
        </w:rPr>
        <w:t>de manera genérica y sin especificar de manera particular una candidatura, todas aquellas postuladas por el PAN en la cual se haya exhibido una membresía activa a una organización migrante, o cualquier otro documento para acreditar el vínculo.</w:t>
      </w:r>
    </w:p>
    <w:p w14:paraId="234C3E35" w14:textId="53578E71" w:rsidR="008D17B3" w:rsidRPr="007253E5" w:rsidRDefault="008D17B3" w:rsidP="00B84633">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Sin embargo, al argumentar de esa manera, deja de expresar porque determinada candidatura </w:t>
      </w:r>
      <w:r w:rsidR="00E65D0D" w:rsidRPr="007253E5">
        <w:rPr>
          <w:rFonts w:ascii="Arial" w:hAnsi="Arial" w:cs="Arial"/>
          <w:bCs/>
          <w:sz w:val="24"/>
          <w:szCs w:val="24"/>
        </w:rPr>
        <w:t xml:space="preserve">incumple el requisito de residir en el exterior </w:t>
      </w:r>
      <w:r w:rsidRPr="007253E5">
        <w:rPr>
          <w:rFonts w:ascii="Arial" w:hAnsi="Arial" w:cs="Arial"/>
          <w:bCs/>
          <w:sz w:val="24"/>
          <w:szCs w:val="24"/>
        </w:rPr>
        <w:t>y porque cierta constancia deja de ser útil para acreditar el vinculó con la comunidad migrante.</w:t>
      </w:r>
    </w:p>
    <w:p w14:paraId="1A5E7114" w14:textId="38CA327A" w:rsidR="008D17B3" w:rsidRPr="007253E5" w:rsidRDefault="008D17B3" w:rsidP="00B84633">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Ello era indispensable, a fin de que esta Sala Superior pudiera realizar un estudio mínimo sobre los argumentos del </w:t>
      </w:r>
      <w:r w:rsidR="00521DD8" w:rsidRPr="007253E5">
        <w:rPr>
          <w:rFonts w:ascii="Arial" w:hAnsi="Arial" w:cs="Arial"/>
          <w:bCs/>
          <w:sz w:val="24"/>
          <w:szCs w:val="24"/>
        </w:rPr>
        <w:t>a</w:t>
      </w:r>
      <w:r w:rsidR="009F7578" w:rsidRPr="007253E5">
        <w:rPr>
          <w:rFonts w:ascii="Arial" w:hAnsi="Arial" w:cs="Arial"/>
          <w:bCs/>
          <w:sz w:val="24"/>
          <w:szCs w:val="24"/>
        </w:rPr>
        <w:t>ctor</w:t>
      </w:r>
      <w:r w:rsidRPr="007253E5">
        <w:rPr>
          <w:rFonts w:ascii="Arial" w:hAnsi="Arial" w:cs="Arial"/>
          <w:bCs/>
          <w:sz w:val="24"/>
          <w:szCs w:val="24"/>
        </w:rPr>
        <w:t>, en contraste con el acuerdo impugnado y la candidatura en particular.</w:t>
      </w:r>
    </w:p>
    <w:p w14:paraId="32D99C60" w14:textId="11D0EBEC" w:rsidR="008D17B3" w:rsidRPr="007253E5" w:rsidRDefault="008D17B3" w:rsidP="00B84633">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Además, como se mencionó en el tema uno, la membresía activa con una organización migrante o cualquier otro documento para probarlo, no están prohibidos</w:t>
      </w:r>
      <w:r w:rsidR="00E65D0D" w:rsidRPr="007253E5">
        <w:rPr>
          <w:rFonts w:ascii="Arial" w:hAnsi="Arial" w:cs="Arial"/>
          <w:bCs/>
          <w:sz w:val="24"/>
          <w:szCs w:val="24"/>
        </w:rPr>
        <w:t>, siempre que se tenga probada la residencia en el exterior.</w:t>
      </w:r>
    </w:p>
    <w:p w14:paraId="4862814A" w14:textId="3119B961" w:rsidR="008D17B3" w:rsidRPr="007253E5" w:rsidRDefault="008D17B3" w:rsidP="00B84633">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En ese sentido, el</w:t>
      </w:r>
      <w:r w:rsidR="00521DD8" w:rsidRPr="007253E5">
        <w:rPr>
          <w:rFonts w:ascii="Arial" w:hAnsi="Arial" w:cs="Arial"/>
          <w:bCs/>
          <w:sz w:val="24"/>
          <w:szCs w:val="24"/>
        </w:rPr>
        <w:t xml:space="preserve"> a</w:t>
      </w:r>
      <w:r w:rsidR="009F7578" w:rsidRPr="007253E5">
        <w:rPr>
          <w:rFonts w:ascii="Arial" w:hAnsi="Arial" w:cs="Arial"/>
          <w:bCs/>
          <w:sz w:val="24"/>
          <w:szCs w:val="24"/>
        </w:rPr>
        <w:t>ctor</w:t>
      </w:r>
      <w:r w:rsidRPr="007253E5">
        <w:rPr>
          <w:rFonts w:ascii="Arial" w:hAnsi="Arial" w:cs="Arial"/>
          <w:bCs/>
          <w:sz w:val="24"/>
          <w:szCs w:val="24"/>
        </w:rPr>
        <w:t xml:space="preserve"> basa </w:t>
      </w:r>
      <w:r w:rsidR="000434B2" w:rsidRPr="007253E5">
        <w:rPr>
          <w:rFonts w:ascii="Arial" w:hAnsi="Arial" w:cs="Arial"/>
          <w:bCs/>
          <w:sz w:val="24"/>
          <w:szCs w:val="24"/>
        </w:rPr>
        <w:t>su</w:t>
      </w:r>
      <w:r w:rsidRPr="007253E5">
        <w:rPr>
          <w:rFonts w:ascii="Arial" w:hAnsi="Arial" w:cs="Arial"/>
          <w:bCs/>
          <w:sz w:val="24"/>
          <w:szCs w:val="24"/>
        </w:rPr>
        <w:t xml:space="preserve"> impugnación en la premisa ya desvirtuada, consistente en que esa membresía o cualquier otro documento fueron prohibidos por esta Sala Superior al resolver el juicio ciudadano SUP-JDC-346/2021</w:t>
      </w:r>
      <w:r w:rsidR="0001157F" w:rsidRPr="007253E5">
        <w:rPr>
          <w:rFonts w:ascii="Arial" w:hAnsi="Arial" w:cs="Arial"/>
          <w:bCs/>
          <w:sz w:val="24"/>
          <w:szCs w:val="24"/>
        </w:rPr>
        <w:t xml:space="preserve"> y acumulados</w:t>
      </w:r>
      <w:r w:rsidRPr="007253E5">
        <w:rPr>
          <w:rFonts w:ascii="Arial" w:hAnsi="Arial" w:cs="Arial"/>
          <w:bCs/>
          <w:sz w:val="24"/>
          <w:szCs w:val="24"/>
        </w:rPr>
        <w:t>, lo cual en modo alguno fue así.</w:t>
      </w:r>
    </w:p>
    <w:p w14:paraId="1582C918" w14:textId="3E2ECE3C" w:rsidR="008D17B3" w:rsidRPr="007253E5" w:rsidRDefault="008D17B3" w:rsidP="00B84633">
      <w:pPr>
        <w:pStyle w:val="numerados"/>
        <w:widowControl w:val="0"/>
        <w:numPr>
          <w:ilvl w:val="0"/>
          <w:numId w:val="0"/>
        </w:numPr>
        <w:spacing w:before="240"/>
        <w:rPr>
          <w:rFonts w:ascii="Arial" w:hAnsi="Arial" w:cs="Arial"/>
          <w:b/>
          <w:sz w:val="24"/>
          <w:szCs w:val="24"/>
        </w:rPr>
      </w:pPr>
      <w:r w:rsidRPr="007253E5">
        <w:rPr>
          <w:rFonts w:ascii="Arial" w:hAnsi="Arial" w:cs="Arial"/>
          <w:b/>
          <w:sz w:val="24"/>
          <w:szCs w:val="24"/>
        </w:rPr>
        <w:t>4. Conclusión</w:t>
      </w:r>
    </w:p>
    <w:p w14:paraId="24AAAE2A" w14:textId="2CACFAE6" w:rsidR="008D17B3" w:rsidRPr="007253E5" w:rsidRDefault="008D17B3" w:rsidP="00B84633">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Como el </w:t>
      </w:r>
      <w:r w:rsidR="00521DD8" w:rsidRPr="007253E5">
        <w:rPr>
          <w:rFonts w:ascii="Arial" w:hAnsi="Arial" w:cs="Arial"/>
          <w:bCs/>
          <w:sz w:val="24"/>
          <w:szCs w:val="24"/>
        </w:rPr>
        <w:t>a</w:t>
      </w:r>
      <w:r w:rsidR="009F7578" w:rsidRPr="007253E5">
        <w:rPr>
          <w:rFonts w:ascii="Arial" w:hAnsi="Arial" w:cs="Arial"/>
          <w:bCs/>
          <w:sz w:val="24"/>
          <w:szCs w:val="24"/>
        </w:rPr>
        <w:t>ctor</w:t>
      </w:r>
      <w:r w:rsidRPr="007253E5">
        <w:rPr>
          <w:rFonts w:ascii="Arial" w:hAnsi="Arial" w:cs="Arial"/>
          <w:bCs/>
          <w:sz w:val="24"/>
          <w:szCs w:val="24"/>
        </w:rPr>
        <w:t xml:space="preserve"> pretende controvertir de manera genérica todas las candidaturas del PAN, sin señalar porqu</w:t>
      </w:r>
      <w:r w:rsidR="00E65D0D" w:rsidRPr="007253E5">
        <w:rPr>
          <w:rFonts w:ascii="Arial" w:hAnsi="Arial" w:cs="Arial"/>
          <w:bCs/>
          <w:sz w:val="24"/>
          <w:szCs w:val="24"/>
        </w:rPr>
        <w:t>e</w:t>
      </w:r>
      <w:r w:rsidRPr="007253E5">
        <w:rPr>
          <w:rFonts w:ascii="Arial" w:hAnsi="Arial" w:cs="Arial"/>
          <w:bCs/>
          <w:sz w:val="24"/>
          <w:szCs w:val="24"/>
        </w:rPr>
        <w:t xml:space="preserve"> determinada membresía o cualquier otro documento carecen de idoneidad para acreditar el vínculo con la comunidad migrante, es inoperante su afirmación.</w:t>
      </w:r>
    </w:p>
    <w:p w14:paraId="4A5AC156" w14:textId="4FE62D70" w:rsidR="000A3571" w:rsidRPr="007253E5" w:rsidRDefault="000A3571" w:rsidP="00B84633">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Además, esta Sala Superior ya determinó que la calidad de migrante se puede establecer con cualquier otro elemento que genere convicción de tal calidad.</w:t>
      </w:r>
    </w:p>
    <w:p w14:paraId="7604E639" w14:textId="77777777" w:rsidR="008D17B3" w:rsidRPr="007253E5" w:rsidRDefault="008D17B3" w:rsidP="006B0574">
      <w:pPr>
        <w:pStyle w:val="Ttulo1"/>
        <w:spacing w:after="240" w:line="360" w:lineRule="auto"/>
        <w:jc w:val="both"/>
        <w:rPr>
          <w:rFonts w:ascii="Arial" w:eastAsia="Times New Roman" w:hAnsi="Arial" w:cs="Arial"/>
          <w:b/>
          <w:color w:val="auto"/>
          <w:sz w:val="24"/>
          <w:szCs w:val="24"/>
          <w:lang w:eastAsia="es-MX"/>
        </w:rPr>
      </w:pPr>
      <w:bookmarkStart w:id="26" w:name="_Toc71205588"/>
      <w:r w:rsidRPr="007253E5">
        <w:rPr>
          <w:rFonts w:ascii="Arial" w:eastAsia="Times New Roman" w:hAnsi="Arial" w:cs="Arial"/>
          <w:b/>
          <w:color w:val="auto"/>
          <w:sz w:val="24"/>
          <w:szCs w:val="24"/>
          <w:lang w:eastAsia="es-MX"/>
        </w:rPr>
        <w:t>Tema tres. ¿Las candidaturas específicamente impugnadas acreditan la calidad de migrante?</w:t>
      </w:r>
      <w:bookmarkEnd w:id="26"/>
    </w:p>
    <w:p w14:paraId="14715ED1" w14:textId="5AEC4BA9" w:rsidR="008D17B3" w:rsidRPr="007253E5" w:rsidRDefault="00A05864" w:rsidP="00A05864">
      <w:pPr>
        <w:pStyle w:val="numerados"/>
        <w:widowControl w:val="0"/>
        <w:numPr>
          <w:ilvl w:val="0"/>
          <w:numId w:val="0"/>
        </w:numPr>
        <w:spacing w:before="240"/>
        <w:rPr>
          <w:rFonts w:ascii="Arial" w:hAnsi="Arial" w:cs="Arial"/>
          <w:b/>
          <w:sz w:val="24"/>
          <w:szCs w:val="24"/>
        </w:rPr>
      </w:pPr>
      <w:r w:rsidRPr="007253E5">
        <w:rPr>
          <w:rFonts w:ascii="Arial" w:hAnsi="Arial" w:cs="Arial"/>
          <w:b/>
          <w:sz w:val="24"/>
          <w:szCs w:val="24"/>
        </w:rPr>
        <w:t xml:space="preserve">1. </w:t>
      </w:r>
      <w:r w:rsidR="001D6507" w:rsidRPr="007253E5">
        <w:rPr>
          <w:rFonts w:ascii="Arial" w:hAnsi="Arial" w:cs="Arial"/>
          <w:b/>
          <w:sz w:val="24"/>
          <w:szCs w:val="24"/>
        </w:rPr>
        <w:t>Planteamientos</w:t>
      </w:r>
    </w:p>
    <w:p w14:paraId="244E99B6" w14:textId="65767B7A" w:rsidR="006E1014" w:rsidRPr="007253E5" w:rsidRDefault="006E1014" w:rsidP="00B84633">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Tal como se mencionó, el </w:t>
      </w:r>
      <w:r w:rsidR="00521DD8" w:rsidRPr="007253E5">
        <w:rPr>
          <w:rFonts w:ascii="Arial" w:hAnsi="Arial" w:cs="Arial"/>
          <w:bCs/>
          <w:sz w:val="24"/>
          <w:szCs w:val="24"/>
        </w:rPr>
        <w:t>a</w:t>
      </w:r>
      <w:r w:rsidR="009F7578" w:rsidRPr="007253E5">
        <w:rPr>
          <w:rFonts w:ascii="Arial" w:hAnsi="Arial" w:cs="Arial"/>
          <w:bCs/>
          <w:sz w:val="24"/>
          <w:szCs w:val="24"/>
        </w:rPr>
        <w:t>ctor</w:t>
      </w:r>
      <w:r w:rsidRPr="007253E5">
        <w:rPr>
          <w:rFonts w:ascii="Arial" w:hAnsi="Arial" w:cs="Arial"/>
          <w:bCs/>
          <w:sz w:val="24"/>
          <w:szCs w:val="24"/>
        </w:rPr>
        <w:t xml:space="preserve"> cuestiona las siguientes candidaturas y por las causas específicas que se precisan a continuación:</w:t>
      </w:r>
    </w:p>
    <w:tbl>
      <w:tblPr>
        <w:tblStyle w:val="Tablaconcuadrcula"/>
        <w:tblW w:w="0" w:type="auto"/>
        <w:tblLook w:val="04A0" w:firstRow="1" w:lastRow="0" w:firstColumn="1" w:lastColumn="0" w:noHBand="0" w:noVBand="1"/>
      </w:tblPr>
      <w:tblGrid>
        <w:gridCol w:w="787"/>
        <w:gridCol w:w="1447"/>
        <w:gridCol w:w="732"/>
        <w:gridCol w:w="1157"/>
        <w:gridCol w:w="4137"/>
      </w:tblGrid>
      <w:tr w:rsidR="00FC216B" w:rsidRPr="008F49B3" w14:paraId="7126E3B8" w14:textId="2B617C01" w:rsidTr="00001797">
        <w:trPr>
          <w:trHeight w:val="333"/>
          <w:tblHeader/>
        </w:trPr>
        <w:tc>
          <w:tcPr>
            <w:tcW w:w="783" w:type="dxa"/>
            <w:shd w:val="clear" w:color="auto" w:fill="BDD6EE" w:themeFill="accent1" w:themeFillTint="66"/>
            <w:vAlign w:val="center"/>
          </w:tcPr>
          <w:p w14:paraId="1E13124C" w14:textId="77777777" w:rsidR="006E1014" w:rsidRPr="008F49B3" w:rsidRDefault="006E1014" w:rsidP="00710783">
            <w:pPr>
              <w:jc w:val="center"/>
              <w:rPr>
                <w:sz w:val="18"/>
                <w:szCs w:val="18"/>
              </w:rPr>
            </w:pPr>
            <w:r w:rsidRPr="008F49B3">
              <w:rPr>
                <w:sz w:val="18"/>
                <w:szCs w:val="18"/>
              </w:rPr>
              <w:t>Partido político</w:t>
            </w:r>
          </w:p>
        </w:tc>
        <w:tc>
          <w:tcPr>
            <w:tcW w:w="1310" w:type="dxa"/>
            <w:shd w:val="clear" w:color="auto" w:fill="BDD6EE" w:themeFill="accent1" w:themeFillTint="66"/>
            <w:vAlign w:val="center"/>
          </w:tcPr>
          <w:p w14:paraId="5CB1B3D1" w14:textId="77777777" w:rsidR="006E1014" w:rsidRPr="008F49B3" w:rsidRDefault="006E1014" w:rsidP="00710783">
            <w:pPr>
              <w:jc w:val="center"/>
              <w:rPr>
                <w:sz w:val="18"/>
                <w:szCs w:val="18"/>
              </w:rPr>
            </w:pPr>
            <w:r w:rsidRPr="008F49B3">
              <w:rPr>
                <w:sz w:val="18"/>
                <w:szCs w:val="18"/>
              </w:rPr>
              <w:t>Circunscripción</w:t>
            </w:r>
          </w:p>
        </w:tc>
        <w:tc>
          <w:tcPr>
            <w:tcW w:w="737" w:type="dxa"/>
            <w:shd w:val="clear" w:color="auto" w:fill="BDD6EE" w:themeFill="accent1" w:themeFillTint="66"/>
            <w:vAlign w:val="center"/>
          </w:tcPr>
          <w:p w14:paraId="284C3A56" w14:textId="77777777" w:rsidR="006E1014" w:rsidRPr="008F49B3" w:rsidRDefault="006E1014" w:rsidP="00710783">
            <w:pPr>
              <w:jc w:val="center"/>
              <w:rPr>
                <w:sz w:val="18"/>
                <w:szCs w:val="18"/>
              </w:rPr>
            </w:pPr>
            <w:r w:rsidRPr="008F49B3">
              <w:rPr>
                <w:sz w:val="18"/>
                <w:szCs w:val="18"/>
              </w:rPr>
              <w:t>Lugar en la lista</w:t>
            </w:r>
          </w:p>
        </w:tc>
        <w:tc>
          <w:tcPr>
            <w:tcW w:w="1049" w:type="dxa"/>
            <w:shd w:val="clear" w:color="auto" w:fill="BDD6EE" w:themeFill="accent1" w:themeFillTint="66"/>
            <w:vAlign w:val="center"/>
          </w:tcPr>
          <w:p w14:paraId="0F66ADD1" w14:textId="77777777" w:rsidR="006E1014" w:rsidRPr="008F49B3" w:rsidRDefault="006E1014" w:rsidP="00710783">
            <w:pPr>
              <w:jc w:val="center"/>
              <w:rPr>
                <w:sz w:val="18"/>
                <w:szCs w:val="18"/>
              </w:rPr>
            </w:pPr>
            <w:r w:rsidRPr="008F49B3">
              <w:rPr>
                <w:sz w:val="18"/>
                <w:szCs w:val="18"/>
              </w:rPr>
              <w:t>Nombre de la candidatura</w:t>
            </w:r>
          </w:p>
        </w:tc>
        <w:tc>
          <w:tcPr>
            <w:tcW w:w="4381" w:type="dxa"/>
            <w:shd w:val="clear" w:color="auto" w:fill="BDD6EE" w:themeFill="accent1" w:themeFillTint="66"/>
            <w:vAlign w:val="center"/>
          </w:tcPr>
          <w:p w14:paraId="55DEF712" w14:textId="6BF6FAE7" w:rsidR="006E1014" w:rsidRPr="008F49B3" w:rsidRDefault="006E1014" w:rsidP="00710783">
            <w:pPr>
              <w:jc w:val="center"/>
              <w:rPr>
                <w:sz w:val="18"/>
                <w:szCs w:val="18"/>
              </w:rPr>
            </w:pPr>
            <w:r w:rsidRPr="008F49B3">
              <w:rPr>
                <w:sz w:val="18"/>
                <w:szCs w:val="18"/>
              </w:rPr>
              <w:t>Causa</w:t>
            </w:r>
          </w:p>
        </w:tc>
      </w:tr>
      <w:tr w:rsidR="00FC216B" w:rsidRPr="007253E5" w14:paraId="009CC6D1" w14:textId="65B95D08" w:rsidTr="00F9570A">
        <w:trPr>
          <w:trHeight w:val="904"/>
        </w:trPr>
        <w:tc>
          <w:tcPr>
            <w:tcW w:w="783" w:type="dxa"/>
            <w:vMerge w:val="restart"/>
            <w:vAlign w:val="center"/>
          </w:tcPr>
          <w:p w14:paraId="7BFAFDE8" w14:textId="77777777" w:rsidR="00710783" w:rsidRPr="007253E5" w:rsidRDefault="00710783" w:rsidP="00710783">
            <w:pPr>
              <w:jc w:val="center"/>
              <w:rPr>
                <w:sz w:val="16"/>
                <w:szCs w:val="16"/>
              </w:rPr>
            </w:pPr>
            <w:r w:rsidRPr="007253E5">
              <w:rPr>
                <w:sz w:val="16"/>
                <w:szCs w:val="16"/>
              </w:rPr>
              <w:t>PAN</w:t>
            </w:r>
          </w:p>
        </w:tc>
        <w:tc>
          <w:tcPr>
            <w:tcW w:w="1310" w:type="dxa"/>
            <w:vAlign w:val="center"/>
          </w:tcPr>
          <w:p w14:paraId="66EB950E" w14:textId="77777777" w:rsidR="00710783" w:rsidRPr="007253E5" w:rsidRDefault="00710783" w:rsidP="00710783">
            <w:pPr>
              <w:jc w:val="center"/>
              <w:rPr>
                <w:sz w:val="16"/>
                <w:szCs w:val="16"/>
              </w:rPr>
            </w:pPr>
            <w:r w:rsidRPr="007253E5">
              <w:rPr>
                <w:sz w:val="16"/>
                <w:szCs w:val="16"/>
              </w:rPr>
              <w:t>I</w:t>
            </w:r>
          </w:p>
        </w:tc>
        <w:tc>
          <w:tcPr>
            <w:tcW w:w="737" w:type="dxa"/>
            <w:vAlign w:val="center"/>
          </w:tcPr>
          <w:p w14:paraId="76C229F3" w14:textId="77777777" w:rsidR="00710783" w:rsidRPr="007253E5" w:rsidRDefault="00710783" w:rsidP="00710783">
            <w:pPr>
              <w:jc w:val="center"/>
              <w:rPr>
                <w:sz w:val="16"/>
                <w:szCs w:val="16"/>
              </w:rPr>
            </w:pPr>
            <w:r w:rsidRPr="007253E5">
              <w:rPr>
                <w:sz w:val="16"/>
                <w:szCs w:val="16"/>
              </w:rPr>
              <w:t>10</w:t>
            </w:r>
          </w:p>
        </w:tc>
        <w:tc>
          <w:tcPr>
            <w:tcW w:w="1049" w:type="dxa"/>
            <w:vAlign w:val="center"/>
          </w:tcPr>
          <w:p w14:paraId="11D056C0" w14:textId="105A0732" w:rsidR="00710783" w:rsidRPr="007253E5" w:rsidRDefault="00710783" w:rsidP="00710783">
            <w:pPr>
              <w:jc w:val="center"/>
              <w:rPr>
                <w:sz w:val="16"/>
                <w:szCs w:val="16"/>
              </w:rPr>
            </w:pPr>
            <w:r w:rsidRPr="007253E5">
              <w:rPr>
                <w:sz w:val="16"/>
                <w:szCs w:val="16"/>
              </w:rPr>
              <w:t xml:space="preserve">Héctor Larios </w:t>
            </w:r>
            <w:r w:rsidR="00F5692D" w:rsidRPr="007253E5">
              <w:rPr>
                <w:sz w:val="16"/>
                <w:szCs w:val="16"/>
              </w:rPr>
              <w:t>Córdoba</w:t>
            </w:r>
          </w:p>
        </w:tc>
        <w:tc>
          <w:tcPr>
            <w:tcW w:w="4381" w:type="dxa"/>
            <w:vAlign w:val="center"/>
          </w:tcPr>
          <w:p w14:paraId="37857EC9" w14:textId="0A9E88D4" w:rsidR="00710783" w:rsidRPr="007253E5" w:rsidRDefault="00710783" w:rsidP="00710783">
            <w:pPr>
              <w:pStyle w:val="Prrafodelista"/>
              <w:numPr>
                <w:ilvl w:val="0"/>
                <w:numId w:val="27"/>
              </w:numPr>
              <w:tabs>
                <w:tab w:val="left" w:pos="118"/>
              </w:tabs>
              <w:ind w:left="0" w:firstLine="0"/>
              <w:jc w:val="both"/>
              <w:rPr>
                <w:sz w:val="16"/>
                <w:szCs w:val="16"/>
              </w:rPr>
            </w:pPr>
            <w:r w:rsidRPr="007253E5">
              <w:rPr>
                <w:sz w:val="16"/>
                <w:szCs w:val="16"/>
              </w:rPr>
              <w:t>Presentó contrato de arrendamiento, el cual no puede acreditar legitimidad y validez.</w:t>
            </w:r>
          </w:p>
          <w:p w14:paraId="1332E08A" w14:textId="6FB773F5" w:rsidR="00710783" w:rsidRPr="007253E5" w:rsidRDefault="00710783" w:rsidP="00710783">
            <w:pPr>
              <w:pStyle w:val="Prrafodelista"/>
              <w:numPr>
                <w:ilvl w:val="0"/>
                <w:numId w:val="27"/>
              </w:numPr>
              <w:tabs>
                <w:tab w:val="left" w:pos="118"/>
              </w:tabs>
              <w:ind w:left="0" w:firstLine="0"/>
              <w:jc w:val="both"/>
              <w:rPr>
                <w:sz w:val="16"/>
                <w:szCs w:val="16"/>
              </w:rPr>
            </w:pPr>
            <w:r w:rsidRPr="007253E5">
              <w:rPr>
                <w:sz w:val="16"/>
                <w:szCs w:val="16"/>
              </w:rPr>
              <w:t>Es funcionario del PAN y nunca ha sido migrante</w:t>
            </w:r>
          </w:p>
        </w:tc>
      </w:tr>
      <w:tr w:rsidR="00FC216B" w:rsidRPr="007253E5" w14:paraId="3ABC7864" w14:textId="21DCBF70" w:rsidTr="00F9570A">
        <w:trPr>
          <w:trHeight w:val="3242"/>
        </w:trPr>
        <w:tc>
          <w:tcPr>
            <w:tcW w:w="783" w:type="dxa"/>
            <w:vMerge/>
            <w:shd w:val="clear" w:color="auto" w:fill="FFFFFF" w:themeFill="background1"/>
            <w:vAlign w:val="center"/>
          </w:tcPr>
          <w:p w14:paraId="1983E2D8" w14:textId="77777777" w:rsidR="00710783" w:rsidRPr="007253E5" w:rsidRDefault="00710783" w:rsidP="00710783">
            <w:pPr>
              <w:jc w:val="center"/>
              <w:rPr>
                <w:sz w:val="16"/>
                <w:szCs w:val="16"/>
              </w:rPr>
            </w:pPr>
          </w:p>
        </w:tc>
        <w:tc>
          <w:tcPr>
            <w:tcW w:w="1310" w:type="dxa"/>
            <w:shd w:val="clear" w:color="auto" w:fill="FFFFFF" w:themeFill="background1"/>
            <w:vAlign w:val="center"/>
          </w:tcPr>
          <w:p w14:paraId="73A244AB" w14:textId="77777777" w:rsidR="00710783" w:rsidRPr="007253E5" w:rsidRDefault="00710783" w:rsidP="00710783">
            <w:pPr>
              <w:jc w:val="center"/>
              <w:rPr>
                <w:sz w:val="16"/>
                <w:szCs w:val="16"/>
              </w:rPr>
            </w:pPr>
            <w:r w:rsidRPr="007253E5">
              <w:rPr>
                <w:sz w:val="16"/>
                <w:szCs w:val="16"/>
              </w:rPr>
              <w:t>II</w:t>
            </w:r>
          </w:p>
        </w:tc>
        <w:tc>
          <w:tcPr>
            <w:tcW w:w="737" w:type="dxa"/>
            <w:shd w:val="clear" w:color="auto" w:fill="FFFFFF" w:themeFill="background1"/>
            <w:vAlign w:val="center"/>
          </w:tcPr>
          <w:p w14:paraId="33315569" w14:textId="77777777" w:rsidR="00710783" w:rsidRPr="007253E5" w:rsidRDefault="00710783" w:rsidP="00710783">
            <w:pPr>
              <w:jc w:val="center"/>
              <w:rPr>
                <w:sz w:val="16"/>
                <w:szCs w:val="16"/>
              </w:rPr>
            </w:pPr>
            <w:r w:rsidRPr="007253E5">
              <w:rPr>
                <w:sz w:val="16"/>
                <w:szCs w:val="16"/>
              </w:rPr>
              <w:t>9</w:t>
            </w:r>
          </w:p>
        </w:tc>
        <w:tc>
          <w:tcPr>
            <w:tcW w:w="1049" w:type="dxa"/>
            <w:shd w:val="clear" w:color="auto" w:fill="FFFFFF" w:themeFill="background1"/>
            <w:vAlign w:val="center"/>
          </w:tcPr>
          <w:p w14:paraId="06A673FE" w14:textId="77777777" w:rsidR="00710783" w:rsidRPr="007253E5" w:rsidRDefault="00710783" w:rsidP="00710783">
            <w:pPr>
              <w:jc w:val="center"/>
              <w:rPr>
                <w:sz w:val="16"/>
                <w:szCs w:val="16"/>
              </w:rPr>
            </w:pPr>
            <w:r w:rsidRPr="007253E5">
              <w:rPr>
                <w:sz w:val="16"/>
                <w:szCs w:val="16"/>
              </w:rPr>
              <w:t>Karla Karina Osuna Carranco</w:t>
            </w:r>
          </w:p>
        </w:tc>
        <w:tc>
          <w:tcPr>
            <w:tcW w:w="4381" w:type="dxa"/>
            <w:shd w:val="clear" w:color="auto" w:fill="FFFFFF" w:themeFill="background1"/>
            <w:vAlign w:val="center"/>
          </w:tcPr>
          <w:p w14:paraId="79A54F6A" w14:textId="6E6AE2C2" w:rsidR="00710783" w:rsidRPr="007253E5" w:rsidRDefault="00710783" w:rsidP="00710783">
            <w:pPr>
              <w:pStyle w:val="Prrafodelista"/>
              <w:numPr>
                <w:ilvl w:val="0"/>
                <w:numId w:val="27"/>
              </w:numPr>
              <w:tabs>
                <w:tab w:val="left" w:pos="118"/>
              </w:tabs>
              <w:ind w:left="0" w:firstLine="0"/>
              <w:jc w:val="both"/>
              <w:rPr>
                <w:sz w:val="16"/>
                <w:szCs w:val="16"/>
              </w:rPr>
            </w:pPr>
            <w:r w:rsidRPr="007253E5">
              <w:rPr>
                <w:sz w:val="16"/>
                <w:szCs w:val="16"/>
              </w:rPr>
              <w:t>Presentó contrato de arrendamiento, el cual puede no acreditar legitimidad y validez.</w:t>
            </w:r>
          </w:p>
          <w:p w14:paraId="3F6B11BF" w14:textId="77777777" w:rsidR="00710783" w:rsidRPr="007253E5" w:rsidRDefault="00710783" w:rsidP="00710783">
            <w:pPr>
              <w:pStyle w:val="Prrafodelista"/>
              <w:numPr>
                <w:ilvl w:val="0"/>
                <w:numId w:val="27"/>
              </w:numPr>
              <w:tabs>
                <w:tab w:val="left" w:pos="118"/>
              </w:tabs>
              <w:ind w:left="0" w:firstLine="0"/>
              <w:jc w:val="both"/>
              <w:rPr>
                <w:sz w:val="16"/>
                <w:szCs w:val="16"/>
              </w:rPr>
            </w:pPr>
            <w:r w:rsidRPr="007253E5">
              <w:rPr>
                <w:sz w:val="16"/>
                <w:szCs w:val="16"/>
              </w:rPr>
              <w:t>Es funcionaria del PAN y nunca ha sido migrante, como se acredita con su perfil de Facebook.</w:t>
            </w:r>
          </w:p>
          <w:p w14:paraId="02A6783F" w14:textId="77777777" w:rsidR="00AC14C8" w:rsidRPr="007253E5" w:rsidRDefault="00AC14C8" w:rsidP="00AC14C8">
            <w:pPr>
              <w:pStyle w:val="Prrafodelista"/>
              <w:tabs>
                <w:tab w:val="left" w:pos="118"/>
              </w:tabs>
              <w:ind w:left="0"/>
              <w:jc w:val="both"/>
              <w:rPr>
                <w:b/>
                <w:bCs/>
                <w:sz w:val="16"/>
                <w:szCs w:val="16"/>
              </w:rPr>
            </w:pPr>
            <w:r w:rsidRPr="007253E5">
              <w:rPr>
                <w:b/>
                <w:bCs/>
                <w:sz w:val="16"/>
                <w:szCs w:val="16"/>
              </w:rPr>
              <w:t>Argumentos de la ampliación</w:t>
            </w:r>
          </w:p>
          <w:p w14:paraId="0C1DF085" w14:textId="77777777" w:rsidR="00AC14C8" w:rsidRPr="007253E5" w:rsidRDefault="00AC14C8" w:rsidP="00DA4AB4">
            <w:pPr>
              <w:pStyle w:val="Prrafodelista"/>
              <w:numPr>
                <w:ilvl w:val="0"/>
                <w:numId w:val="27"/>
              </w:numPr>
              <w:tabs>
                <w:tab w:val="left" w:pos="118"/>
              </w:tabs>
              <w:ind w:left="0" w:firstLine="0"/>
              <w:jc w:val="both"/>
              <w:rPr>
                <w:sz w:val="16"/>
                <w:szCs w:val="16"/>
              </w:rPr>
            </w:pPr>
            <w:r w:rsidRPr="007253E5">
              <w:rPr>
                <w:sz w:val="16"/>
                <w:szCs w:val="16"/>
              </w:rPr>
              <w:t>La credencial de elector tiene domicilio en Coahuila.</w:t>
            </w:r>
          </w:p>
          <w:p w14:paraId="11BBC6AD" w14:textId="7CAC8CED" w:rsidR="00AC14C8" w:rsidRPr="007253E5" w:rsidRDefault="00AC14C8" w:rsidP="00DA4AB4">
            <w:pPr>
              <w:pStyle w:val="Prrafodelista"/>
              <w:numPr>
                <w:ilvl w:val="0"/>
                <w:numId w:val="27"/>
              </w:numPr>
              <w:tabs>
                <w:tab w:val="left" w:pos="118"/>
              </w:tabs>
              <w:ind w:left="0" w:firstLine="0"/>
              <w:jc w:val="both"/>
              <w:rPr>
                <w:sz w:val="16"/>
                <w:szCs w:val="16"/>
              </w:rPr>
            </w:pPr>
            <w:r w:rsidRPr="007253E5">
              <w:rPr>
                <w:sz w:val="16"/>
                <w:szCs w:val="16"/>
              </w:rPr>
              <w:t>No está e</w:t>
            </w:r>
            <w:r w:rsidR="00E02AAF" w:rsidRPr="007253E5">
              <w:rPr>
                <w:sz w:val="16"/>
                <w:szCs w:val="16"/>
              </w:rPr>
              <w:t>n</w:t>
            </w:r>
            <w:r w:rsidRPr="007253E5">
              <w:rPr>
                <w:sz w:val="16"/>
                <w:szCs w:val="16"/>
              </w:rPr>
              <w:t xml:space="preserve"> la lista nominal de personas en el exterior.</w:t>
            </w:r>
          </w:p>
          <w:p w14:paraId="02E33231" w14:textId="5A7D1D4A" w:rsidR="00AC14C8" w:rsidRPr="007253E5" w:rsidRDefault="00AC14C8" w:rsidP="00DA4AB4">
            <w:pPr>
              <w:pStyle w:val="Prrafodelista"/>
              <w:numPr>
                <w:ilvl w:val="0"/>
                <w:numId w:val="27"/>
              </w:numPr>
              <w:tabs>
                <w:tab w:val="left" w:pos="118"/>
              </w:tabs>
              <w:ind w:left="0" w:firstLine="0"/>
              <w:jc w:val="both"/>
              <w:rPr>
                <w:sz w:val="16"/>
                <w:szCs w:val="16"/>
              </w:rPr>
            </w:pPr>
            <w:r w:rsidRPr="007253E5">
              <w:rPr>
                <w:sz w:val="16"/>
                <w:szCs w:val="16"/>
              </w:rPr>
              <w:t>La solicitud de registro señal</w:t>
            </w:r>
            <w:r w:rsidR="00DA4AB4" w:rsidRPr="007253E5">
              <w:rPr>
                <w:sz w:val="16"/>
                <w:szCs w:val="16"/>
              </w:rPr>
              <w:t>a</w:t>
            </w:r>
            <w:r w:rsidRPr="007253E5">
              <w:rPr>
                <w:sz w:val="16"/>
                <w:szCs w:val="16"/>
              </w:rPr>
              <w:t xml:space="preserve"> domicilio en Coahuila.</w:t>
            </w:r>
          </w:p>
          <w:p w14:paraId="4C6118FE" w14:textId="77777777" w:rsidR="00AC14C8" w:rsidRPr="007253E5" w:rsidRDefault="00AC14C8" w:rsidP="00DA4AB4">
            <w:pPr>
              <w:pStyle w:val="Prrafodelista"/>
              <w:numPr>
                <w:ilvl w:val="0"/>
                <w:numId w:val="27"/>
              </w:numPr>
              <w:tabs>
                <w:tab w:val="left" w:pos="118"/>
              </w:tabs>
              <w:ind w:left="0" w:firstLine="0"/>
              <w:jc w:val="both"/>
              <w:rPr>
                <w:sz w:val="16"/>
                <w:szCs w:val="16"/>
              </w:rPr>
            </w:pPr>
            <w:r w:rsidRPr="007253E5">
              <w:rPr>
                <w:sz w:val="16"/>
                <w:szCs w:val="16"/>
              </w:rPr>
              <w:t>Fue diputada federal en 2015-2018, con domicilio en Coahuila.</w:t>
            </w:r>
          </w:p>
          <w:p w14:paraId="6A0FAFDB" w14:textId="77777777" w:rsidR="00AC14C8" w:rsidRPr="007253E5" w:rsidRDefault="00AC14C8" w:rsidP="00DA4AB4">
            <w:pPr>
              <w:pStyle w:val="Prrafodelista"/>
              <w:numPr>
                <w:ilvl w:val="0"/>
                <w:numId w:val="27"/>
              </w:numPr>
              <w:tabs>
                <w:tab w:val="left" w:pos="118"/>
              </w:tabs>
              <w:ind w:left="0" w:firstLine="0"/>
              <w:jc w:val="both"/>
              <w:rPr>
                <w:sz w:val="16"/>
                <w:szCs w:val="16"/>
              </w:rPr>
            </w:pPr>
            <w:r w:rsidRPr="007253E5">
              <w:rPr>
                <w:sz w:val="16"/>
                <w:szCs w:val="16"/>
              </w:rPr>
              <w:t>El contrato de arrendamiento no está apostillado, se pudo llenar en fecha reciente, no es documento oficial de Texas y no exhibe documento de que vive en el exterior.</w:t>
            </w:r>
          </w:p>
          <w:p w14:paraId="0EE69B4B" w14:textId="77777777" w:rsidR="00AC14C8" w:rsidRPr="007253E5" w:rsidRDefault="00AC14C8" w:rsidP="00DA4AB4">
            <w:pPr>
              <w:pStyle w:val="Prrafodelista"/>
              <w:numPr>
                <w:ilvl w:val="0"/>
                <w:numId w:val="27"/>
              </w:numPr>
              <w:tabs>
                <w:tab w:val="left" w:pos="118"/>
              </w:tabs>
              <w:ind w:left="0" w:firstLine="0"/>
              <w:jc w:val="both"/>
              <w:rPr>
                <w:sz w:val="16"/>
                <w:szCs w:val="16"/>
              </w:rPr>
            </w:pPr>
            <w:r w:rsidRPr="007253E5">
              <w:rPr>
                <w:sz w:val="16"/>
                <w:szCs w:val="16"/>
              </w:rPr>
              <w:t>El domicilio señalado en el contrato de arrendamiento es un inmueble desocupado y en venta</w:t>
            </w:r>
            <w:r w:rsidR="00DA4AB4" w:rsidRPr="007253E5">
              <w:rPr>
                <w:sz w:val="16"/>
                <w:szCs w:val="16"/>
              </w:rPr>
              <w:t>.</w:t>
            </w:r>
          </w:p>
          <w:p w14:paraId="2CA8F318" w14:textId="14C1477C" w:rsidR="00FC216B" w:rsidRPr="007253E5" w:rsidRDefault="00FC216B" w:rsidP="00DA4AB4">
            <w:pPr>
              <w:pStyle w:val="Prrafodelista"/>
              <w:numPr>
                <w:ilvl w:val="0"/>
                <w:numId w:val="27"/>
              </w:numPr>
              <w:tabs>
                <w:tab w:val="left" w:pos="118"/>
              </w:tabs>
              <w:ind w:left="0" w:firstLine="0"/>
              <w:jc w:val="both"/>
              <w:rPr>
                <w:sz w:val="16"/>
                <w:szCs w:val="16"/>
              </w:rPr>
            </w:pPr>
            <w:r w:rsidRPr="007253E5">
              <w:rPr>
                <w:sz w:val="16"/>
                <w:szCs w:val="16"/>
              </w:rPr>
              <w:t>Tener vida binacional no la hace residente</w:t>
            </w:r>
          </w:p>
        </w:tc>
      </w:tr>
      <w:tr w:rsidR="00FC216B" w:rsidRPr="007253E5" w14:paraId="2D43E679" w14:textId="6882BD87" w:rsidTr="00F9570A">
        <w:trPr>
          <w:trHeight w:val="1262"/>
        </w:trPr>
        <w:tc>
          <w:tcPr>
            <w:tcW w:w="783" w:type="dxa"/>
            <w:vMerge/>
            <w:vAlign w:val="center"/>
          </w:tcPr>
          <w:p w14:paraId="6B63791B" w14:textId="77777777" w:rsidR="00710783" w:rsidRPr="007253E5" w:rsidRDefault="00710783" w:rsidP="00710783">
            <w:pPr>
              <w:jc w:val="center"/>
              <w:rPr>
                <w:sz w:val="16"/>
                <w:szCs w:val="16"/>
              </w:rPr>
            </w:pPr>
          </w:p>
        </w:tc>
        <w:tc>
          <w:tcPr>
            <w:tcW w:w="1310" w:type="dxa"/>
            <w:vMerge w:val="restart"/>
            <w:vAlign w:val="center"/>
          </w:tcPr>
          <w:p w14:paraId="6229E669" w14:textId="77777777" w:rsidR="00710783" w:rsidRPr="007253E5" w:rsidRDefault="00710783" w:rsidP="00710783">
            <w:pPr>
              <w:jc w:val="center"/>
              <w:rPr>
                <w:sz w:val="16"/>
                <w:szCs w:val="16"/>
              </w:rPr>
            </w:pPr>
            <w:r w:rsidRPr="007253E5">
              <w:rPr>
                <w:sz w:val="16"/>
                <w:szCs w:val="16"/>
              </w:rPr>
              <w:t>III</w:t>
            </w:r>
          </w:p>
        </w:tc>
        <w:tc>
          <w:tcPr>
            <w:tcW w:w="737" w:type="dxa"/>
            <w:vAlign w:val="center"/>
          </w:tcPr>
          <w:p w14:paraId="786F60D3" w14:textId="13B3119A" w:rsidR="00710783" w:rsidRPr="007253E5" w:rsidRDefault="00710783" w:rsidP="00710783">
            <w:pPr>
              <w:jc w:val="center"/>
              <w:rPr>
                <w:sz w:val="16"/>
                <w:szCs w:val="16"/>
              </w:rPr>
            </w:pPr>
            <w:r w:rsidRPr="007253E5">
              <w:rPr>
                <w:sz w:val="16"/>
                <w:szCs w:val="16"/>
              </w:rPr>
              <w:t>8</w:t>
            </w:r>
          </w:p>
        </w:tc>
        <w:tc>
          <w:tcPr>
            <w:tcW w:w="1049" w:type="dxa"/>
            <w:vAlign w:val="center"/>
          </w:tcPr>
          <w:p w14:paraId="00C524EE" w14:textId="70970745" w:rsidR="00710783" w:rsidRPr="007253E5" w:rsidRDefault="00710783" w:rsidP="00710783">
            <w:pPr>
              <w:jc w:val="center"/>
              <w:rPr>
                <w:sz w:val="16"/>
                <w:szCs w:val="16"/>
              </w:rPr>
            </w:pPr>
            <w:r w:rsidRPr="007253E5">
              <w:rPr>
                <w:sz w:val="16"/>
                <w:szCs w:val="16"/>
              </w:rPr>
              <w:t>Juan Mendoza Reyes</w:t>
            </w:r>
          </w:p>
          <w:p w14:paraId="26267ADB" w14:textId="065442B6" w:rsidR="00710783" w:rsidRPr="007253E5" w:rsidRDefault="00710783" w:rsidP="00710783">
            <w:pPr>
              <w:jc w:val="center"/>
              <w:rPr>
                <w:sz w:val="16"/>
                <w:szCs w:val="16"/>
              </w:rPr>
            </w:pPr>
          </w:p>
        </w:tc>
        <w:tc>
          <w:tcPr>
            <w:tcW w:w="4381" w:type="dxa"/>
            <w:vAlign w:val="center"/>
          </w:tcPr>
          <w:p w14:paraId="297C1CB8" w14:textId="71217059" w:rsidR="00710783" w:rsidRPr="007253E5" w:rsidRDefault="00710783" w:rsidP="00710783">
            <w:pPr>
              <w:pStyle w:val="Prrafodelista"/>
              <w:numPr>
                <w:ilvl w:val="0"/>
                <w:numId w:val="27"/>
              </w:numPr>
              <w:tabs>
                <w:tab w:val="left" w:pos="118"/>
              </w:tabs>
              <w:ind w:left="0" w:firstLine="0"/>
              <w:jc w:val="both"/>
              <w:rPr>
                <w:sz w:val="16"/>
                <w:szCs w:val="16"/>
              </w:rPr>
            </w:pPr>
            <w:r w:rsidRPr="007253E5">
              <w:rPr>
                <w:sz w:val="16"/>
                <w:szCs w:val="16"/>
              </w:rPr>
              <w:t>Presentó licencia de conducir, la cual no puede acreditar legitimidad y validez.</w:t>
            </w:r>
          </w:p>
          <w:p w14:paraId="390BA4C4" w14:textId="77777777" w:rsidR="00710783" w:rsidRPr="007253E5" w:rsidRDefault="00710783" w:rsidP="00710783">
            <w:pPr>
              <w:pStyle w:val="Prrafodelista"/>
              <w:numPr>
                <w:ilvl w:val="0"/>
                <w:numId w:val="27"/>
              </w:numPr>
              <w:tabs>
                <w:tab w:val="left" w:pos="118"/>
              </w:tabs>
              <w:ind w:left="0" w:firstLine="0"/>
              <w:jc w:val="both"/>
              <w:rPr>
                <w:sz w:val="16"/>
                <w:szCs w:val="16"/>
              </w:rPr>
            </w:pPr>
            <w:r w:rsidRPr="007253E5">
              <w:rPr>
                <w:sz w:val="16"/>
                <w:szCs w:val="16"/>
              </w:rPr>
              <w:t>Su biografía curricular señala que nunca ha radicado en el exterior.</w:t>
            </w:r>
          </w:p>
          <w:p w14:paraId="7AADCDC3" w14:textId="706D03C6" w:rsidR="00710783" w:rsidRPr="007253E5" w:rsidRDefault="00710783" w:rsidP="00710783">
            <w:pPr>
              <w:pStyle w:val="Prrafodelista"/>
              <w:numPr>
                <w:ilvl w:val="0"/>
                <w:numId w:val="27"/>
              </w:numPr>
              <w:tabs>
                <w:tab w:val="left" w:pos="118"/>
              </w:tabs>
              <w:ind w:left="0" w:firstLine="0"/>
              <w:jc w:val="both"/>
              <w:rPr>
                <w:sz w:val="16"/>
                <w:szCs w:val="16"/>
              </w:rPr>
            </w:pPr>
            <w:r w:rsidRPr="007253E5">
              <w:rPr>
                <w:sz w:val="16"/>
                <w:szCs w:val="16"/>
              </w:rPr>
              <w:t>Sus redes sociales demuestran que no ha estado en el exterior.</w:t>
            </w:r>
          </w:p>
        </w:tc>
      </w:tr>
      <w:tr w:rsidR="00FC216B" w:rsidRPr="007253E5" w14:paraId="5B1A42F3" w14:textId="77777777" w:rsidTr="00F9570A">
        <w:trPr>
          <w:trHeight w:val="1124"/>
        </w:trPr>
        <w:tc>
          <w:tcPr>
            <w:tcW w:w="783" w:type="dxa"/>
            <w:vMerge/>
            <w:vAlign w:val="center"/>
          </w:tcPr>
          <w:p w14:paraId="5205DBC8" w14:textId="77777777" w:rsidR="00710783" w:rsidRPr="007253E5" w:rsidRDefault="00710783" w:rsidP="00710783">
            <w:pPr>
              <w:jc w:val="center"/>
              <w:rPr>
                <w:sz w:val="16"/>
                <w:szCs w:val="16"/>
              </w:rPr>
            </w:pPr>
          </w:p>
        </w:tc>
        <w:tc>
          <w:tcPr>
            <w:tcW w:w="1310" w:type="dxa"/>
            <w:vMerge/>
            <w:vAlign w:val="center"/>
          </w:tcPr>
          <w:p w14:paraId="45CD77F9" w14:textId="77777777" w:rsidR="00710783" w:rsidRPr="007253E5" w:rsidRDefault="00710783" w:rsidP="00710783">
            <w:pPr>
              <w:jc w:val="center"/>
              <w:rPr>
                <w:sz w:val="16"/>
                <w:szCs w:val="16"/>
              </w:rPr>
            </w:pPr>
          </w:p>
        </w:tc>
        <w:tc>
          <w:tcPr>
            <w:tcW w:w="737" w:type="dxa"/>
            <w:vAlign w:val="center"/>
          </w:tcPr>
          <w:p w14:paraId="76807002" w14:textId="21A8FAF3" w:rsidR="00710783" w:rsidRPr="007253E5" w:rsidRDefault="00710783" w:rsidP="00710783">
            <w:pPr>
              <w:jc w:val="center"/>
              <w:rPr>
                <w:sz w:val="16"/>
                <w:szCs w:val="16"/>
              </w:rPr>
            </w:pPr>
            <w:r w:rsidRPr="007253E5">
              <w:rPr>
                <w:sz w:val="16"/>
                <w:szCs w:val="16"/>
              </w:rPr>
              <w:t>10</w:t>
            </w:r>
          </w:p>
        </w:tc>
        <w:tc>
          <w:tcPr>
            <w:tcW w:w="1049" w:type="dxa"/>
            <w:vAlign w:val="center"/>
          </w:tcPr>
          <w:p w14:paraId="3855F3CA" w14:textId="698FE31B" w:rsidR="00710783" w:rsidRPr="007253E5" w:rsidRDefault="00710783" w:rsidP="00710783">
            <w:pPr>
              <w:jc w:val="center"/>
              <w:rPr>
                <w:sz w:val="16"/>
                <w:szCs w:val="16"/>
              </w:rPr>
            </w:pPr>
            <w:r w:rsidRPr="007253E5">
              <w:rPr>
                <w:sz w:val="16"/>
                <w:szCs w:val="16"/>
              </w:rPr>
              <w:t>Juan José Rodríguez Prats</w:t>
            </w:r>
          </w:p>
        </w:tc>
        <w:tc>
          <w:tcPr>
            <w:tcW w:w="4381" w:type="dxa"/>
            <w:vAlign w:val="center"/>
          </w:tcPr>
          <w:p w14:paraId="66B13D84" w14:textId="6CBBAD23" w:rsidR="00710783" w:rsidRPr="007253E5" w:rsidRDefault="00710783" w:rsidP="00710783">
            <w:pPr>
              <w:pStyle w:val="Prrafodelista"/>
              <w:numPr>
                <w:ilvl w:val="0"/>
                <w:numId w:val="27"/>
              </w:numPr>
              <w:tabs>
                <w:tab w:val="left" w:pos="118"/>
              </w:tabs>
              <w:ind w:left="0" w:firstLine="0"/>
              <w:jc w:val="both"/>
              <w:rPr>
                <w:sz w:val="16"/>
                <w:szCs w:val="16"/>
              </w:rPr>
            </w:pPr>
            <w:r w:rsidRPr="007253E5">
              <w:rPr>
                <w:sz w:val="16"/>
                <w:szCs w:val="16"/>
              </w:rPr>
              <w:t>Presentó licencia de conducir, la cual no puede acreditar legitimidad y validez.</w:t>
            </w:r>
          </w:p>
          <w:p w14:paraId="547657FC" w14:textId="0895C5AB" w:rsidR="00710783" w:rsidRPr="007253E5" w:rsidRDefault="00710783" w:rsidP="00710783">
            <w:pPr>
              <w:pStyle w:val="Prrafodelista"/>
              <w:numPr>
                <w:ilvl w:val="0"/>
                <w:numId w:val="27"/>
              </w:numPr>
              <w:tabs>
                <w:tab w:val="left" w:pos="118"/>
              </w:tabs>
              <w:ind w:left="0" w:firstLine="0"/>
              <w:jc w:val="both"/>
              <w:rPr>
                <w:sz w:val="16"/>
                <w:szCs w:val="16"/>
              </w:rPr>
            </w:pPr>
            <w:r w:rsidRPr="007253E5">
              <w:rPr>
                <w:sz w:val="16"/>
                <w:szCs w:val="16"/>
              </w:rPr>
              <w:t>Es funcionario del PAN y nunca ha sido migrante, como se acredita con su perfil de Facebook.</w:t>
            </w:r>
          </w:p>
        </w:tc>
      </w:tr>
      <w:tr w:rsidR="00FC216B" w:rsidRPr="007253E5" w14:paraId="43EC2E45" w14:textId="78BBBD5A" w:rsidTr="00F9570A">
        <w:trPr>
          <w:trHeight w:val="1112"/>
        </w:trPr>
        <w:tc>
          <w:tcPr>
            <w:tcW w:w="783" w:type="dxa"/>
            <w:vMerge/>
            <w:vAlign w:val="center"/>
          </w:tcPr>
          <w:p w14:paraId="20ED76CE" w14:textId="77777777" w:rsidR="00710783" w:rsidRPr="007253E5" w:rsidRDefault="00710783" w:rsidP="00710783">
            <w:pPr>
              <w:jc w:val="center"/>
              <w:rPr>
                <w:sz w:val="16"/>
                <w:szCs w:val="16"/>
              </w:rPr>
            </w:pPr>
          </w:p>
        </w:tc>
        <w:tc>
          <w:tcPr>
            <w:tcW w:w="1310" w:type="dxa"/>
            <w:vAlign w:val="center"/>
          </w:tcPr>
          <w:p w14:paraId="50F37991" w14:textId="77777777" w:rsidR="00710783" w:rsidRPr="007253E5" w:rsidRDefault="00710783" w:rsidP="00710783">
            <w:pPr>
              <w:jc w:val="center"/>
              <w:rPr>
                <w:sz w:val="16"/>
                <w:szCs w:val="16"/>
              </w:rPr>
            </w:pPr>
            <w:r w:rsidRPr="007253E5">
              <w:rPr>
                <w:sz w:val="16"/>
                <w:szCs w:val="16"/>
              </w:rPr>
              <w:t>IV</w:t>
            </w:r>
          </w:p>
        </w:tc>
        <w:tc>
          <w:tcPr>
            <w:tcW w:w="737" w:type="dxa"/>
            <w:vAlign w:val="center"/>
          </w:tcPr>
          <w:p w14:paraId="278B7EC4" w14:textId="77777777" w:rsidR="00710783" w:rsidRPr="007253E5" w:rsidRDefault="00710783" w:rsidP="00710783">
            <w:pPr>
              <w:jc w:val="center"/>
              <w:rPr>
                <w:sz w:val="16"/>
                <w:szCs w:val="16"/>
              </w:rPr>
            </w:pPr>
            <w:r w:rsidRPr="007253E5">
              <w:rPr>
                <w:sz w:val="16"/>
                <w:szCs w:val="16"/>
              </w:rPr>
              <w:t>6</w:t>
            </w:r>
          </w:p>
        </w:tc>
        <w:tc>
          <w:tcPr>
            <w:tcW w:w="1049" w:type="dxa"/>
            <w:vAlign w:val="center"/>
          </w:tcPr>
          <w:p w14:paraId="2D8AE126" w14:textId="77777777" w:rsidR="00710783" w:rsidRPr="007253E5" w:rsidRDefault="00710783" w:rsidP="00710783">
            <w:pPr>
              <w:jc w:val="center"/>
              <w:rPr>
                <w:sz w:val="16"/>
                <w:szCs w:val="16"/>
              </w:rPr>
            </w:pPr>
            <w:r w:rsidRPr="007253E5">
              <w:rPr>
                <w:sz w:val="16"/>
                <w:szCs w:val="16"/>
              </w:rPr>
              <w:t xml:space="preserve">Lilia Caritina Olvera </w:t>
            </w:r>
            <w:proofErr w:type="gramStart"/>
            <w:r w:rsidRPr="007253E5">
              <w:rPr>
                <w:sz w:val="16"/>
                <w:szCs w:val="16"/>
              </w:rPr>
              <w:t>Coronel</w:t>
            </w:r>
            <w:proofErr w:type="gramEnd"/>
          </w:p>
        </w:tc>
        <w:tc>
          <w:tcPr>
            <w:tcW w:w="4381" w:type="dxa"/>
            <w:vAlign w:val="center"/>
          </w:tcPr>
          <w:p w14:paraId="08D25E43" w14:textId="0960B5FB" w:rsidR="00710783" w:rsidRPr="007253E5" w:rsidRDefault="00710783" w:rsidP="00710783">
            <w:pPr>
              <w:pStyle w:val="Prrafodelista"/>
              <w:numPr>
                <w:ilvl w:val="0"/>
                <w:numId w:val="27"/>
              </w:numPr>
              <w:tabs>
                <w:tab w:val="left" w:pos="118"/>
              </w:tabs>
              <w:ind w:left="0" w:firstLine="0"/>
              <w:jc w:val="both"/>
              <w:rPr>
                <w:sz w:val="16"/>
                <w:szCs w:val="16"/>
              </w:rPr>
            </w:pPr>
            <w:r w:rsidRPr="007253E5">
              <w:rPr>
                <w:sz w:val="16"/>
                <w:szCs w:val="16"/>
              </w:rPr>
              <w:t>Presentó credencial de residencia permanente, la cual no puede acreditar legitimidad y validez.</w:t>
            </w:r>
          </w:p>
          <w:p w14:paraId="555C2E4A" w14:textId="46E80560" w:rsidR="00710783" w:rsidRPr="007253E5" w:rsidRDefault="00710783" w:rsidP="00710783">
            <w:pPr>
              <w:pStyle w:val="Prrafodelista"/>
              <w:numPr>
                <w:ilvl w:val="0"/>
                <w:numId w:val="27"/>
              </w:numPr>
              <w:tabs>
                <w:tab w:val="left" w:pos="118"/>
              </w:tabs>
              <w:ind w:left="0" w:firstLine="0"/>
              <w:jc w:val="both"/>
              <w:rPr>
                <w:sz w:val="16"/>
                <w:szCs w:val="16"/>
              </w:rPr>
            </w:pPr>
            <w:r w:rsidRPr="007253E5">
              <w:rPr>
                <w:sz w:val="16"/>
                <w:szCs w:val="16"/>
              </w:rPr>
              <w:t>Nunca ha sido migrante como se acredita de su perfil de Facebook.</w:t>
            </w:r>
          </w:p>
        </w:tc>
      </w:tr>
      <w:tr w:rsidR="00FC216B" w:rsidRPr="007253E5" w14:paraId="7CFE62B0" w14:textId="4C68ABD1" w:rsidTr="00F9570A">
        <w:trPr>
          <w:trHeight w:val="1142"/>
        </w:trPr>
        <w:tc>
          <w:tcPr>
            <w:tcW w:w="783" w:type="dxa"/>
            <w:vMerge/>
            <w:vAlign w:val="center"/>
          </w:tcPr>
          <w:p w14:paraId="56B7E123" w14:textId="77777777" w:rsidR="00710783" w:rsidRPr="007253E5" w:rsidRDefault="00710783" w:rsidP="00710783">
            <w:pPr>
              <w:jc w:val="center"/>
              <w:rPr>
                <w:sz w:val="16"/>
                <w:szCs w:val="16"/>
              </w:rPr>
            </w:pPr>
          </w:p>
        </w:tc>
        <w:tc>
          <w:tcPr>
            <w:tcW w:w="1310" w:type="dxa"/>
            <w:vAlign w:val="center"/>
          </w:tcPr>
          <w:p w14:paraId="6744CDE9" w14:textId="77777777" w:rsidR="00710783" w:rsidRPr="007253E5" w:rsidRDefault="00710783" w:rsidP="00710783">
            <w:pPr>
              <w:jc w:val="center"/>
              <w:rPr>
                <w:sz w:val="16"/>
                <w:szCs w:val="16"/>
              </w:rPr>
            </w:pPr>
            <w:r w:rsidRPr="007253E5">
              <w:rPr>
                <w:sz w:val="16"/>
                <w:szCs w:val="16"/>
              </w:rPr>
              <w:t>V</w:t>
            </w:r>
          </w:p>
        </w:tc>
        <w:tc>
          <w:tcPr>
            <w:tcW w:w="737" w:type="dxa"/>
            <w:vAlign w:val="center"/>
          </w:tcPr>
          <w:p w14:paraId="559C4773" w14:textId="77777777" w:rsidR="00710783" w:rsidRPr="007253E5" w:rsidRDefault="00710783" w:rsidP="00710783">
            <w:pPr>
              <w:jc w:val="center"/>
              <w:rPr>
                <w:sz w:val="16"/>
                <w:szCs w:val="16"/>
              </w:rPr>
            </w:pPr>
            <w:r w:rsidRPr="007253E5">
              <w:rPr>
                <w:sz w:val="16"/>
                <w:szCs w:val="16"/>
              </w:rPr>
              <w:t>7</w:t>
            </w:r>
          </w:p>
        </w:tc>
        <w:tc>
          <w:tcPr>
            <w:tcW w:w="1049" w:type="dxa"/>
            <w:vAlign w:val="center"/>
          </w:tcPr>
          <w:p w14:paraId="676DDE84" w14:textId="77777777" w:rsidR="00710783" w:rsidRPr="007253E5" w:rsidRDefault="00710783" w:rsidP="00710783">
            <w:pPr>
              <w:jc w:val="center"/>
              <w:rPr>
                <w:sz w:val="16"/>
                <w:szCs w:val="16"/>
              </w:rPr>
            </w:pPr>
            <w:r w:rsidRPr="007253E5">
              <w:rPr>
                <w:sz w:val="16"/>
                <w:szCs w:val="16"/>
              </w:rPr>
              <w:t>Jovani Miguel León Cruz</w:t>
            </w:r>
          </w:p>
        </w:tc>
        <w:tc>
          <w:tcPr>
            <w:tcW w:w="4381" w:type="dxa"/>
            <w:vAlign w:val="center"/>
          </w:tcPr>
          <w:p w14:paraId="64AEBF9B" w14:textId="07EECEA7" w:rsidR="00710783" w:rsidRPr="007253E5" w:rsidRDefault="00710783" w:rsidP="00710783">
            <w:pPr>
              <w:pStyle w:val="Prrafodelista"/>
              <w:numPr>
                <w:ilvl w:val="0"/>
                <w:numId w:val="27"/>
              </w:numPr>
              <w:tabs>
                <w:tab w:val="left" w:pos="118"/>
              </w:tabs>
              <w:ind w:left="0" w:firstLine="0"/>
              <w:jc w:val="both"/>
              <w:rPr>
                <w:sz w:val="16"/>
                <w:szCs w:val="16"/>
              </w:rPr>
            </w:pPr>
            <w:r w:rsidRPr="007253E5">
              <w:rPr>
                <w:sz w:val="16"/>
                <w:szCs w:val="16"/>
              </w:rPr>
              <w:t>Presento credencial de seguridad social, la cual no puede probar legitimidad y validez.</w:t>
            </w:r>
          </w:p>
          <w:p w14:paraId="66945015" w14:textId="21FBCE74" w:rsidR="00710783" w:rsidRPr="007253E5" w:rsidRDefault="00710783" w:rsidP="00710783">
            <w:pPr>
              <w:pStyle w:val="Prrafodelista"/>
              <w:numPr>
                <w:ilvl w:val="0"/>
                <w:numId w:val="27"/>
              </w:numPr>
              <w:tabs>
                <w:tab w:val="left" w:pos="118"/>
              </w:tabs>
              <w:ind w:left="0" w:firstLine="0"/>
              <w:jc w:val="both"/>
              <w:rPr>
                <w:sz w:val="16"/>
                <w:szCs w:val="16"/>
              </w:rPr>
            </w:pPr>
            <w:r w:rsidRPr="007253E5">
              <w:rPr>
                <w:sz w:val="16"/>
                <w:szCs w:val="16"/>
              </w:rPr>
              <w:t>Nunca ha sido migrante, como se advierte de su perfil de Facebook.</w:t>
            </w:r>
          </w:p>
        </w:tc>
      </w:tr>
      <w:tr w:rsidR="00FC216B" w:rsidRPr="007253E5" w14:paraId="332BA38E" w14:textId="62D129B1" w:rsidTr="00F9570A">
        <w:trPr>
          <w:trHeight w:val="1258"/>
        </w:trPr>
        <w:tc>
          <w:tcPr>
            <w:tcW w:w="783" w:type="dxa"/>
            <w:shd w:val="clear" w:color="auto" w:fill="FFFFFF" w:themeFill="background1"/>
            <w:vAlign w:val="center"/>
          </w:tcPr>
          <w:p w14:paraId="461CF9FD" w14:textId="77777777" w:rsidR="006E1014" w:rsidRPr="007253E5" w:rsidRDefault="006E1014" w:rsidP="00710783">
            <w:pPr>
              <w:jc w:val="center"/>
              <w:rPr>
                <w:sz w:val="16"/>
                <w:szCs w:val="16"/>
              </w:rPr>
            </w:pPr>
            <w:r w:rsidRPr="007253E5">
              <w:rPr>
                <w:sz w:val="16"/>
                <w:szCs w:val="16"/>
              </w:rPr>
              <w:t>PT</w:t>
            </w:r>
          </w:p>
        </w:tc>
        <w:tc>
          <w:tcPr>
            <w:tcW w:w="1310" w:type="dxa"/>
            <w:shd w:val="clear" w:color="auto" w:fill="FFFFFF" w:themeFill="background1"/>
            <w:vAlign w:val="center"/>
          </w:tcPr>
          <w:p w14:paraId="60AF4915" w14:textId="77777777" w:rsidR="006E1014" w:rsidRPr="007253E5" w:rsidRDefault="006E1014" w:rsidP="00710783">
            <w:pPr>
              <w:jc w:val="center"/>
              <w:rPr>
                <w:sz w:val="16"/>
                <w:szCs w:val="16"/>
              </w:rPr>
            </w:pPr>
            <w:r w:rsidRPr="007253E5">
              <w:rPr>
                <w:sz w:val="16"/>
                <w:szCs w:val="16"/>
              </w:rPr>
              <w:t>I</w:t>
            </w:r>
          </w:p>
        </w:tc>
        <w:tc>
          <w:tcPr>
            <w:tcW w:w="737" w:type="dxa"/>
            <w:shd w:val="clear" w:color="auto" w:fill="FFFFFF" w:themeFill="background1"/>
            <w:vAlign w:val="center"/>
          </w:tcPr>
          <w:p w14:paraId="3F93933B" w14:textId="77777777" w:rsidR="006E1014" w:rsidRPr="007253E5" w:rsidRDefault="006E1014" w:rsidP="00710783">
            <w:pPr>
              <w:jc w:val="center"/>
              <w:rPr>
                <w:sz w:val="16"/>
                <w:szCs w:val="16"/>
              </w:rPr>
            </w:pPr>
            <w:r w:rsidRPr="007253E5">
              <w:rPr>
                <w:sz w:val="16"/>
                <w:szCs w:val="16"/>
              </w:rPr>
              <w:t>10</w:t>
            </w:r>
          </w:p>
        </w:tc>
        <w:tc>
          <w:tcPr>
            <w:tcW w:w="1049" w:type="dxa"/>
            <w:shd w:val="clear" w:color="auto" w:fill="FFFFFF" w:themeFill="background1"/>
            <w:vAlign w:val="center"/>
          </w:tcPr>
          <w:p w14:paraId="1B8407CA" w14:textId="77777777" w:rsidR="006E1014" w:rsidRPr="007253E5" w:rsidRDefault="006E1014" w:rsidP="00710783">
            <w:pPr>
              <w:jc w:val="center"/>
              <w:rPr>
                <w:sz w:val="16"/>
                <w:szCs w:val="16"/>
              </w:rPr>
            </w:pPr>
            <w:r w:rsidRPr="007253E5">
              <w:rPr>
                <w:sz w:val="16"/>
                <w:szCs w:val="16"/>
              </w:rPr>
              <w:t>Jesús Pérez López</w:t>
            </w:r>
          </w:p>
        </w:tc>
        <w:tc>
          <w:tcPr>
            <w:tcW w:w="4381" w:type="dxa"/>
            <w:shd w:val="clear" w:color="auto" w:fill="FFFFFF" w:themeFill="background1"/>
            <w:vAlign w:val="center"/>
          </w:tcPr>
          <w:p w14:paraId="443EE1EA" w14:textId="2622B152" w:rsidR="006E1014" w:rsidRPr="007253E5" w:rsidRDefault="005E2758" w:rsidP="00710783">
            <w:pPr>
              <w:pStyle w:val="Prrafodelista"/>
              <w:numPr>
                <w:ilvl w:val="0"/>
                <w:numId w:val="27"/>
              </w:numPr>
              <w:tabs>
                <w:tab w:val="left" w:pos="118"/>
              </w:tabs>
              <w:ind w:left="0" w:firstLine="0"/>
              <w:jc w:val="both"/>
              <w:rPr>
                <w:sz w:val="16"/>
                <w:szCs w:val="16"/>
              </w:rPr>
            </w:pPr>
            <w:r w:rsidRPr="007253E5">
              <w:rPr>
                <w:sz w:val="16"/>
                <w:szCs w:val="16"/>
              </w:rPr>
              <w:t>Presentó credencial de identificación expedida por el estado de California, el cual puede no acreditar legitimidad y validez.</w:t>
            </w:r>
          </w:p>
          <w:p w14:paraId="0D395301" w14:textId="75ED39CB" w:rsidR="005E2758" w:rsidRPr="007253E5" w:rsidRDefault="005E2758" w:rsidP="00710783">
            <w:pPr>
              <w:pStyle w:val="Prrafodelista"/>
              <w:numPr>
                <w:ilvl w:val="0"/>
                <w:numId w:val="27"/>
              </w:numPr>
              <w:tabs>
                <w:tab w:val="left" w:pos="118"/>
              </w:tabs>
              <w:ind w:left="0" w:firstLine="0"/>
              <w:jc w:val="both"/>
              <w:rPr>
                <w:sz w:val="16"/>
                <w:szCs w:val="16"/>
              </w:rPr>
            </w:pPr>
            <w:r w:rsidRPr="007253E5">
              <w:rPr>
                <w:sz w:val="16"/>
                <w:szCs w:val="16"/>
              </w:rPr>
              <w:t>Sus redes sociales señalan que nunca ha estado en el exterior</w:t>
            </w:r>
          </w:p>
        </w:tc>
      </w:tr>
    </w:tbl>
    <w:p w14:paraId="4D750A25" w14:textId="33ED38EE" w:rsidR="006E1014" w:rsidRPr="007253E5" w:rsidRDefault="00770A1F" w:rsidP="00B84633">
      <w:pPr>
        <w:pStyle w:val="numerados"/>
        <w:widowControl w:val="0"/>
        <w:numPr>
          <w:ilvl w:val="0"/>
          <w:numId w:val="0"/>
        </w:numPr>
        <w:spacing w:before="240"/>
        <w:rPr>
          <w:rFonts w:ascii="Arial" w:hAnsi="Arial" w:cs="Arial"/>
          <w:b/>
          <w:sz w:val="24"/>
          <w:szCs w:val="24"/>
        </w:rPr>
      </w:pPr>
      <w:r w:rsidRPr="007253E5">
        <w:rPr>
          <w:rFonts w:ascii="Arial" w:hAnsi="Arial" w:cs="Arial"/>
          <w:b/>
          <w:sz w:val="24"/>
          <w:szCs w:val="24"/>
        </w:rPr>
        <w:t>2. Decisión</w:t>
      </w:r>
    </w:p>
    <w:p w14:paraId="3F1440F4" w14:textId="2EE481BE" w:rsidR="00770A1F" w:rsidRPr="007253E5" w:rsidRDefault="00770A1F" w:rsidP="00B84633">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En primer lugar, los planteamientos son </w:t>
      </w:r>
      <w:r w:rsidRPr="007253E5">
        <w:rPr>
          <w:rFonts w:ascii="Arial" w:hAnsi="Arial" w:cs="Arial"/>
          <w:b/>
          <w:sz w:val="24"/>
          <w:szCs w:val="24"/>
        </w:rPr>
        <w:t>inoperantes</w:t>
      </w:r>
      <w:r w:rsidRPr="007253E5">
        <w:rPr>
          <w:rFonts w:ascii="Arial" w:hAnsi="Arial" w:cs="Arial"/>
          <w:bCs/>
          <w:sz w:val="24"/>
          <w:szCs w:val="24"/>
        </w:rPr>
        <w:t xml:space="preserve"> respecto de cinco candidaturas</w:t>
      </w:r>
      <w:r w:rsidR="00E65D0D" w:rsidRPr="007253E5">
        <w:rPr>
          <w:rFonts w:ascii="Arial" w:hAnsi="Arial" w:cs="Arial"/>
          <w:bCs/>
          <w:sz w:val="24"/>
          <w:szCs w:val="24"/>
        </w:rPr>
        <w:t xml:space="preserve"> postuladas por el PAN</w:t>
      </w:r>
      <w:r w:rsidRPr="007253E5">
        <w:rPr>
          <w:rFonts w:ascii="Arial" w:hAnsi="Arial" w:cs="Arial"/>
          <w:bCs/>
          <w:sz w:val="24"/>
          <w:szCs w:val="24"/>
        </w:rPr>
        <w:t>, porque éstas no fueron registradas por acción afirmativa migrante.</w:t>
      </w:r>
    </w:p>
    <w:p w14:paraId="13AB6DF5" w14:textId="4CC2D61F" w:rsidR="00E65D0D" w:rsidRPr="007253E5" w:rsidRDefault="00770A1F" w:rsidP="00B84633">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En segundo término, </w:t>
      </w:r>
      <w:r w:rsidR="00E65D0D" w:rsidRPr="007253E5">
        <w:rPr>
          <w:rFonts w:ascii="Arial" w:hAnsi="Arial" w:cs="Arial"/>
          <w:bCs/>
          <w:sz w:val="24"/>
          <w:szCs w:val="24"/>
        </w:rPr>
        <w:t>también es</w:t>
      </w:r>
      <w:r w:rsidR="00DE615F" w:rsidRPr="007253E5">
        <w:rPr>
          <w:rFonts w:ascii="Arial" w:hAnsi="Arial" w:cs="Arial"/>
          <w:bCs/>
          <w:sz w:val="24"/>
          <w:szCs w:val="24"/>
        </w:rPr>
        <w:t xml:space="preserve"> </w:t>
      </w:r>
      <w:r w:rsidR="00DE615F" w:rsidRPr="007253E5">
        <w:rPr>
          <w:rFonts w:ascii="Arial" w:hAnsi="Arial" w:cs="Arial"/>
          <w:b/>
          <w:sz w:val="24"/>
          <w:szCs w:val="24"/>
        </w:rPr>
        <w:t>infundado</w:t>
      </w:r>
      <w:r w:rsidR="00E65D0D" w:rsidRPr="007253E5">
        <w:rPr>
          <w:rFonts w:ascii="Arial" w:hAnsi="Arial" w:cs="Arial"/>
          <w:bCs/>
          <w:sz w:val="24"/>
          <w:szCs w:val="24"/>
        </w:rPr>
        <w:t xml:space="preserve"> respecto de la candidatura postulada por el PT, porque el CG del INE tuvo por acreditada la calidad de migrante con la credencia</w:t>
      </w:r>
      <w:r w:rsidR="00DE615F" w:rsidRPr="007253E5">
        <w:rPr>
          <w:rFonts w:ascii="Arial" w:hAnsi="Arial" w:cs="Arial"/>
          <w:bCs/>
          <w:sz w:val="24"/>
          <w:szCs w:val="24"/>
        </w:rPr>
        <w:t>l</w:t>
      </w:r>
      <w:r w:rsidR="00E65D0D" w:rsidRPr="007253E5">
        <w:rPr>
          <w:rFonts w:ascii="Arial" w:hAnsi="Arial" w:cs="Arial"/>
          <w:bCs/>
          <w:sz w:val="24"/>
          <w:szCs w:val="24"/>
        </w:rPr>
        <w:t xml:space="preserve"> para votar desde el exterior, el cual es un documento autorizado para ello.</w:t>
      </w:r>
    </w:p>
    <w:p w14:paraId="08B7D6A7" w14:textId="125021D6" w:rsidR="00770A1F" w:rsidRPr="007253E5" w:rsidRDefault="00E65D0D" w:rsidP="00E65D0D">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Finalmente, es </w:t>
      </w:r>
      <w:r w:rsidRPr="007253E5">
        <w:rPr>
          <w:rFonts w:ascii="Arial" w:hAnsi="Arial" w:cs="Arial"/>
          <w:b/>
          <w:sz w:val="24"/>
          <w:szCs w:val="24"/>
        </w:rPr>
        <w:t>fundado</w:t>
      </w:r>
      <w:r w:rsidRPr="007253E5">
        <w:rPr>
          <w:rFonts w:ascii="Arial" w:hAnsi="Arial" w:cs="Arial"/>
          <w:bCs/>
          <w:sz w:val="24"/>
          <w:szCs w:val="24"/>
        </w:rPr>
        <w:t xml:space="preserve"> respecto de la candidatura de Karla Karina Osuna Carranco, porque de las pruebas que están en el expediente no se tiene acreditada su calidad de migrante residente en el exterior</w:t>
      </w:r>
      <w:r w:rsidR="00770A1F" w:rsidRPr="007253E5">
        <w:rPr>
          <w:rFonts w:ascii="Arial" w:hAnsi="Arial" w:cs="Arial"/>
          <w:bCs/>
          <w:sz w:val="24"/>
          <w:szCs w:val="24"/>
        </w:rPr>
        <w:t>.</w:t>
      </w:r>
    </w:p>
    <w:p w14:paraId="1F1AB08D" w14:textId="1A82F68F" w:rsidR="00770A1F" w:rsidRPr="007253E5" w:rsidRDefault="00770A1F" w:rsidP="00B84633">
      <w:pPr>
        <w:pStyle w:val="numerados"/>
        <w:widowControl w:val="0"/>
        <w:numPr>
          <w:ilvl w:val="0"/>
          <w:numId w:val="0"/>
        </w:numPr>
        <w:spacing w:before="240"/>
        <w:rPr>
          <w:rFonts w:ascii="Arial" w:hAnsi="Arial" w:cs="Arial"/>
          <w:b/>
          <w:sz w:val="24"/>
          <w:szCs w:val="24"/>
        </w:rPr>
      </w:pPr>
      <w:r w:rsidRPr="007253E5">
        <w:rPr>
          <w:rFonts w:ascii="Arial" w:hAnsi="Arial" w:cs="Arial"/>
          <w:b/>
          <w:sz w:val="24"/>
          <w:szCs w:val="24"/>
        </w:rPr>
        <w:t>3. Justificación</w:t>
      </w:r>
    </w:p>
    <w:p w14:paraId="2D397935" w14:textId="63682BE9" w:rsidR="00770A1F" w:rsidRPr="007253E5" w:rsidRDefault="00770A1F" w:rsidP="00B84633">
      <w:pPr>
        <w:pStyle w:val="numerados"/>
        <w:widowControl w:val="0"/>
        <w:numPr>
          <w:ilvl w:val="0"/>
          <w:numId w:val="0"/>
        </w:numPr>
        <w:spacing w:before="240"/>
        <w:rPr>
          <w:rFonts w:ascii="Arial" w:hAnsi="Arial" w:cs="Arial"/>
          <w:b/>
          <w:sz w:val="24"/>
          <w:szCs w:val="24"/>
        </w:rPr>
      </w:pPr>
      <w:r w:rsidRPr="007253E5">
        <w:rPr>
          <w:rFonts w:ascii="Arial" w:hAnsi="Arial" w:cs="Arial"/>
          <w:b/>
          <w:sz w:val="24"/>
          <w:szCs w:val="24"/>
        </w:rPr>
        <w:t>a. Inoperancia respecto de cinco candidaturas</w:t>
      </w:r>
      <w:r w:rsidR="00A46FCE" w:rsidRPr="007253E5">
        <w:rPr>
          <w:rFonts w:ascii="Arial" w:hAnsi="Arial" w:cs="Arial"/>
          <w:b/>
          <w:sz w:val="24"/>
          <w:szCs w:val="24"/>
        </w:rPr>
        <w:t xml:space="preserve"> del PAN</w:t>
      </w:r>
    </w:p>
    <w:p w14:paraId="25BDEFAF" w14:textId="7EE3C0B9" w:rsidR="001D6507" w:rsidRPr="007253E5" w:rsidRDefault="00770A1F" w:rsidP="00B84633">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Como se mencionó, en cuanto a cinco candidaturas, las cuales se detallan a continuación, los planteamientos son inoperantes porque no fueron registradas por acción afirmativa migrante.</w:t>
      </w:r>
    </w:p>
    <w:p w14:paraId="02656555" w14:textId="7B4B238C" w:rsidR="00770A1F" w:rsidRPr="007253E5" w:rsidRDefault="00770A1F" w:rsidP="00B84633">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En efecto, conforme a los nombres señalados por el </w:t>
      </w:r>
      <w:r w:rsidR="00521DD8" w:rsidRPr="007253E5">
        <w:rPr>
          <w:rFonts w:ascii="Arial" w:hAnsi="Arial" w:cs="Arial"/>
          <w:bCs/>
          <w:sz w:val="24"/>
          <w:szCs w:val="24"/>
        </w:rPr>
        <w:t>a</w:t>
      </w:r>
      <w:r w:rsidR="009F7578" w:rsidRPr="007253E5">
        <w:rPr>
          <w:rFonts w:ascii="Arial" w:hAnsi="Arial" w:cs="Arial"/>
          <w:bCs/>
          <w:sz w:val="24"/>
          <w:szCs w:val="24"/>
        </w:rPr>
        <w:t>ctor</w:t>
      </w:r>
      <w:r w:rsidRPr="007253E5">
        <w:rPr>
          <w:rFonts w:ascii="Arial" w:hAnsi="Arial" w:cs="Arial"/>
          <w:bCs/>
          <w:sz w:val="24"/>
          <w:szCs w:val="24"/>
        </w:rPr>
        <w:t xml:space="preserve"> y el registro real hecho por el CG del INE, se advierte lo siguiente:</w:t>
      </w:r>
    </w:p>
    <w:tbl>
      <w:tblPr>
        <w:tblStyle w:val="Tablaconcuadrcula"/>
        <w:tblW w:w="0" w:type="auto"/>
        <w:tblLook w:val="04A0" w:firstRow="1" w:lastRow="0" w:firstColumn="1" w:lastColumn="0" w:noHBand="0" w:noVBand="1"/>
      </w:tblPr>
      <w:tblGrid>
        <w:gridCol w:w="833"/>
        <w:gridCol w:w="1447"/>
        <w:gridCol w:w="820"/>
        <w:gridCol w:w="1400"/>
        <w:gridCol w:w="3760"/>
      </w:tblGrid>
      <w:tr w:rsidR="00E65D0D" w:rsidRPr="008F49B3" w14:paraId="1AD2EABA" w14:textId="77777777" w:rsidTr="001C5457">
        <w:trPr>
          <w:trHeight w:val="815"/>
          <w:tblHeader/>
        </w:trPr>
        <w:tc>
          <w:tcPr>
            <w:tcW w:w="4390" w:type="dxa"/>
            <w:gridSpan w:val="4"/>
            <w:shd w:val="clear" w:color="auto" w:fill="BDD6EE" w:themeFill="accent1" w:themeFillTint="66"/>
            <w:vAlign w:val="center"/>
          </w:tcPr>
          <w:p w14:paraId="362AE34C" w14:textId="206292A8" w:rsidR="00E65D0D" w:rsidRPr="008F49B3" w:rsidRDefault="00E65D0D" w:rsidP="009A2D49">
            <w:pPr>
              <w:jc w:val="center"/>
              <w:rPr>
                <w:b/>
                <w:bCs/>
                <w:sz w:val="18"/>
                <w:szCs w:val="18"/>
              </w:rPr>
            </w:pPr>
            <w:r w:rsidRPr="008F49B3">
              <w:rPr>
                <w:b/>
                <w:bCs/>
                <w:sz w:val="18"/>
                <w:szCs w:val="18"/>
              </w:rPr>
              <w:t>CANDIDATURA IMPUGNADA POR EL ACTOR</w:t>
            </w:r>
          </w:p>
        </w:tc>
        <w:tc>
          <w:tcPr>
            <w:tcW w:w="3870" w:type="dxa"/>
            <w:vMerge w:val="restart"/>
            <w:shd w:val="clear" w:color="auto" w:fill="BDD6EE" w:themeFill="accent1" w:themeFillTint="66"/>
            <w:vAlign w:val="center"/>
          </w:tcPr>
          <w:p w14:paraId="265EB859" w14:textId="2DD8335C" w:rsidR="00E65D0D" w:rsidRPr="008F49B3" w:rsidRDefault="00E65D0D" w:rsidP="009A2D49">
            <w:pPr>
              <w:jc w:val="center"/>
              <w:rPr>
                <w:b/>
                <w:bCs/>
                <w:sz w:val="18"/>
                <w:szCs w:val="18"/>
              </w:rPr>
            </w:pPr>
            <w:r w:rsidRPr="008F49B3">
              <w:rPr>
                <w:b/>
                <w:bCs/>
                <w:sz w:val="18"/>
                <w:szCs w:val="18"/>
              </w:rPr>
              <w:t>CANDIDATURA REGISTRADA POR EL INE</w:t>
            </w:r>
          </w:p>
        </w:tc>
      </w:tr>
      <w:tr w:rsidR="00E65D0D" w:rsidRPr="008F49B3" w14:paraId="5CAE5E0C" w14:textId="77777777" w:rsidTr="00FC216B">
        <w:trPr>
          <w:trHeight w:val="815"/>
          <w:tblHeader/>
        </w:trPr>
        <w:tc>
          <w:tcPr>
            <w:tcW w:w="835" w:type="dxa"/>
            <w:shd w:val="clear" w:color="auto" w:fill="BDD6EE" w:themeFill="accent1" w:themeFillTint="66"/>
            <w:vAlign w:val="center"/>
          </w:tcPr>
          <w:p w14:paraId="34464F7A" w14:textId="77777777" w:rsidR="00E65D0D" w:rsidRPr="008F49B3" w:rsidRDefault="00E65D0D" w:rsidP="009A2D49">
            <w:pPr>
              <w:jc w:val="center"/>
              <w:rPr>
                <w:sz w:val="18"/>
                <w:szCs w:val="18"/>
              </w:rPr>
            </w:pPr>
            <w:r w:rsidRPr="008F49B3">
              <w:rPr>
                <w:sz w:val="18"/>
                <w:szCs w:val="18"/>
              </w:rPr>
              <w:t>Partido político</w:t>
            </w:r>
          </w:p>
        </w:tc>
        <w:tc>
          <w:tcPr>
            <w:tcW w:w="1310" w:type="dxa"/>
            <w:shd w:val="clear" w:color="auto" w:fill="BDD6EE" w:themeFill="accent1" w:themeFillTint="66"/>
            <w:vAlign w:val="center"/>
          </w:tcPr>
          <w:p w14:paraId="0863C893" w14:textId="77777777" w:rsidR="00E65D0D" w:rsidRPr="008F49B3" w:rsidRDefault="00E65D0D" w:rsidP="009A2D49">
            <w:pPr>
              <w:jc w:val="center"/>
              <w:rPr>
                <w:sz w:val="18"/>
                <w:szCs w:val="18"/>
              </w:rPr>
            </w:pPr>
            <w:r w:rsidRPr="008F49B3">
              <w:rPr>
                <w:sz w:val="18"/>
                <w:szCs w:val="18"/>
              </w:rPr>
              <w:t>Circunscripción</w:t>
            </w:r>
          </w:p>
        </w:tc>
        <w:tc>
          <w:tcPr>
            <w:tcW w:w="827" w:type="dxa"/>
            <w:shd w:val="clear" w:color="auto" w:fill="BDD6EE" w:themeFill="accent1" w:themeFillTint="66"/>
            <w:vAlign w:val="center"/>
          </w:tcPr>
          <w:p w14:paraId="77126D4A" w14:textId="77777777" w:rsidR="00E65D0D" w:rsidRPr="008F49B3" w:rsidRDefault="00E65D0D" w:rsidP="009A2D49">
            <w:pPr>
              <w:jc w:val="center"/>
              <w:rPr>
                <w:sz w:val="18"/>
                <w:szCs w:val="18"/>
              </w:rPr>
            </w:pPr>
            <w:r w:rsidRPr="008F49B3">
              <w:rPr>
                <w:sz w:val="18"/>
                <w:szCs w:val="18"/>
              </w:rPr>
              <w:t>Lugar en la lista</w:t>
            </w:r>
          </w:p>
        </w:tc>
        <w:tc>
          <w:tcPr>
            <w:tcW w:w="1418" w:type="dxa"/>
            <w:shd w:val="clear" w:color="auto" w:fill="BDD6EE" w:themeFill="accent1" w:themeFillTint="66"/>
            <w:vAlign w:val="center"/>
          </w:tcPr>
          <w:p w14:paraId="18F7B170" w14:textId="00A0E81D" w:rsidR="00E65D0D" w:rsidRPr="008F49B3" w:rsidRDefault="00E65D0D" w:rsidP="009A2D49">
            <w:pPr>
              <w:jc w:val="center"/>
              <w:rPr>
                <w:sz w:val="18"/>
                <w:szCs w:val="18"/>
              </w:rPr>
            </w:pPr>
            <w:r w:rsidRPr="008F49B3">
              <w:rPr>
                <w:sz w:val="18"/>
                <w:szCs w:val="18"/>
              </w:rPr>
              <w:t xml:space="preserve">Nombre </w:t>
            </w:r>
          </w:p>
        </w:tc>
        <w:tc>
          <w:tcPr>
            <w:tcW w:w="3870" w:type="dxa"/>
            <w:vMerge/>
            <w:shd w:val="clear" w:color="auto" w:fill="BDD6EE" w:themeFill="accent1" w:themeFillTint="66"/>
            <w:vAlign w:val="center"/>
          </w:tcPr>
          <w:p w14:paraId="715ECB69" w14:textId="5A372637" w:rsidR="00E65D0D" w:rsidRPr="008F49B3" w:rsidRDefault="00E65D0D" w:rsidP="009A2D49">
            <w:pPr>
              <w:jc w:val="center"/>
              <w:rPr>
                <w:sz w:val="18"/>
                <w:szCs w:val="18"/>
              </w:rPr>
            </w:pPr>
          </w:p>
        </w:tc>
      </w:tr>
      <w:tr w:rsidR="00770A1F" w:rsidRPr="008F49B3" w14:paraId="14DFA5C7" w14:textId="77777777" w:rsidTr="00F9570A">
        <w:trPr>
          <w:trHeight w:val="722"/>
        </w:trPr>
        <w:tc>
          <w:tcPr>
            <w:tcW w:w="835" w:type="dxa"/>
            <w:vMerge w:val="restart"/>
            <w:vAlign w:val="center"/>
          </w:tcPr>
          <w:p w14:paraId="285AE992" w14:textId="77777777" w:rsidR="00770A1F" w:rsidRPr="008F49B3" w:rsidRDefault="00770A1F" w:rsidP="009A2D49">
            <w:pPr>
              <w:jc w:val="center"/>
              <w:rPr>
                <w:sz w:val="18"/>
                <w:szCs w:val="18"/>
              </w:rPr>
            </w:pPr>
            <w:r w:rsidRPr="008F49B3">
              <w:rPr>
                <w:sz w:val="18"/>
                <w:szCs w:val="18"/>
              </w:rPr>
              <w:t>PAN</w:t>
            </w:r>
          </w:p>
        </w:tc>
        <w:tc>
          <w:tcPr>
            <w:tcW w:w="1310" w:type="dxa"/>
            <w:vAlign w:val="center"/>
          </w:tcPr>
          <w:p w14:paraId="42BF5F81" w14:textId="77777777" w:rsidR="00770A1F" w:rsidRPr="008F49B3" w:rsidRDefault="00770A1F" w:rsidP="009A2D49">
            <w:pPr>
              <w:jc w:val="center"/>
              <w:rPr>
                <w:sz w:val="18"/>
                <w:szCs w:val="18"/>
              </w:rPr>
            </w:pPr>
            <w:r w:rsidRPr="008F49B3">
              <w:rPr>
                <w:sz w:val="18"/>
                <w:szCs w:val="18"/>
              </w:rPr>
              <w:t>I</w:t>
            </w:r>
          </w:p>
        </w:tc>
        <w:tc>
          <w:tcPr>
            <w:tcW w:w="827" w:type="dxa"/>
            <w:vAlign w:val="center"/>
          </w:tcPr>
          <w:p w14:paraId="42BFAD0F" w14:textId="77777777" w:rsidR="00770A1F" w:rsidRPr="008F49B3" w:rsidRDefault="00770A1F" w:rsidP="009A2D49">
            <w:pPr>
              <w:jc w:val="center"/>
              <w:rPr>
                <w:sz w:val="18"/>
                <w:szCs w:val="18"/>
              </w:rPr>
            </w:pPr>
            <w:r w:rsidRPr="008F49B3">
              <w:rPr>
                <w:sz w:val="18"/>
                <w:szCs w:val="18"/>
              </w:rPr>
              <w:t>10</w:t>
            </w:r>
          </w:p>
        </w:tc>
        <w:tc>
          <w:tcPr>
            <w:tcW w:w="1418" w:type="dxa"/>
            <w:vAlign w:val="center"/>
          </w:tcPr>
          <w:p w14:paraId="4E5EE015" w14:textId="3F75C935" w:rsidR="00770A1F" w:rsidRPr="008F49B3" w:rsidRDefault="00770A1F" w:rsidP="009A2D49">
            <w:pPr>
              <w:jc w:val="center"/>
              <w:rPr>
                <w:sz w:val="18"/>
                <w:szCs w:val="18"/>
              </w:rPr>
            </w:pPr>
            <w:r w:rsidRPr="008F49B3">
              <w:rPr>
                <w:sz w:val="18"/>
                <w:szCs w:val="18"/>
              </w:rPr>
              <w:t>Héctor Larios Córdoba</w:t>
            </w:r>
          </w:p>
        </w:tc>
        <w:tc>
          <w:tcPr>
            <w:tcW w:w="3870" w:type="dxa"/>
            <w:vAlign w:val="center"/>
          </w:tcPr>
          <w:p w14:paraId="01A0E78C" w14:textId="5B71B5B6" w:rsidR="00770A1F" w:rsidRPr="008F49B3" w:rsidRDefault="00770A1F" w:rsidP="00770A1F">
            <w:pPr>
              <w:pStyle w:val="Prrafodelista"/>
              <w:tabs>
                <w:tab w:val="left" w:pos="118"/>
              </w:tabs>
              <w:ind w:left="0"/>
              <w:jc w:val="both"/>
              <w:rPr>
                <w:sz w:val="18"/>
                <w:szCs w:val="18"/>
              </w:rPr>
            </w:pPr>
            <w:r w:rsidRPr="008F49B3">
              <w:rPr>
                <w:sz w:val="18"/>
                <w:szCs w:val="18"/>
              </w:rPr>
              <w:t xml:space="preserve">Por la I circunscripción, el PAN reservó el </w:t>
            </w:r>
            <w:r w:rsidRPr="008F49B3">
              <w:rPr>
                <w:b/>
                <w:bCs/>
                <w:sz w:val="18"/>
                <w:szCs w:val="18"/>
              </w:rPr>
              <w:t>número 4 de la lista</w:t>
            </w:r>
            <w:r w:rsidRPr="008F49B3">
              <w:rPr>
                <w:sz w:val="18"/>
                <w:szCs w:val="18"/>
              </w:rPr>
              <w:t xml:space="preserve"> para la candidatura migrante y solicitó el registro de </w:t>
            </w:r>
            <w:r w:rsidRPr="008F49B3">
              <w:rPr>
                <w:b/>
                <w:bCs/>
                <w:sz w:val="18"/>
                <w:szCs w:val="18"/>
              </w:rPr>
              <w:t>Eliseo Compean Fernández</w:t>
            </w:r>
          </w:p>
        </w:tc>
      </w:tr>
      <w:tr w:rsidR="00770A1F" w:rsidRPr="008F49B3" w14:paraId="6A52C08F" w14:textId="77777777" w:rsidTr="00FC216B">
        <w:trPr>
          <w:trHeight w:val="413"/>
        </w:trPr>
        <w:tc>
          <w:tcPr>
            <w:tcW w:w="835" w:type="dxa"/>
            <w:vMerge/>
            <w:vAlign w:val="center"/>
          </w:tcPr>
          <w:p w14:paraId="1FE4D935" w14:textId="77777777" w:rsidR="00770A1F" w:rsidRPr="008F49B3" w:rsidRDefault="00770A1F" w:rsidP="009A2D49">
            <w:pPr>
              <w:jc w:val="center"/>
              <w:rPr>
                <w:sz w:val="18"/>
                <w:szCs w:val="18"/>
              </w:rPr>
            </w:pPr>
          </w:p>
        </w:tc>
        <w:tc>
          <w:tcPr>
            <w:tcW w:w="1310" w:type="dxa"/>
            <w:vMerge w:val="restart"/>
            <w:vAlign w:val="center"/>
          </w:tcPr>
          <w:p w14:paraId="296D91EF" w14:textId="77777777" w:rsidR="00770A1F" w:rsidRPr="008F49B3" w:rsidRDefault="00770A1F" w:rsidP="009A2D49">
            <w:pPr>
              <w:jc w:val="center"/>
              <w:rPr>
                <w:sz w:val="18"/>
                <w:szCs w:val="18"/>
              </w:rPr>
            </w:pPr>
            <w:r w:rsidRPr="008F49B3">
              <w:rPr>
                <w:sz w:val="18"/>
                <w:szCs w:val="18"/>
              </w:rPr>
              <w:t>III</w:t>
            </w:r>
          </w:p>
        </w:tc>
        <w:tc>
          <w:tcPr>
            <w:tcW w:w="827" w:type="dxa"/>
            <w:vAlign w:val="center"/>
          </w:tcPr>
          <w:p w14:paraId="6B8442D5" w14:textId="77777777" w:rsidR="00770A1F" w:rsidRPr="008F49B3" w:rsidRDefault="00770A1F" w:rsidP="009A2D49">
            <w:pPr>
              <w:jc w:val="center"/>
              <w:rPr>
                <w:sz w:val="18"/>
                <w:szCs w:val="18"/>
              </w:rPr>
            </w:pPr>
            <w:r w:rsidRPr="008F49B3">
              <w:rPr>
                <w:sz w:val="18"/>
                <w:szCs w:val="18"/>
              </w:rPr>
              <w:t>8</w:t>
            </w:r>
          </w:p>
        </w:tc>
        <w:tc>
          <w:tcPr>
            <w:tcW w:w="1418" w:type="dxa"/>
            <w:vAlign w:val="center"/>
          </w:tcPr>
          <w:p w14:paraId="6ED4E5BE" w14:textId="2BDEA6FE" w:rsidR="00770A1F" w:rsidRPr="008F49B3" w:rsidRDefault="00770A1F" w:rsidP="00770A1F">
            <w:pPr>
              <w:jc w:val="center"/>
              <w:rPr>
                <w:sz w:val="18"/>
                <w:szCs w:val="18"/>
              </w:rPr>
            </w:pPr>
            <w:r w:rsidRPr="008F49B3">
              <w:rPr>
                <w:sz w:val="18"/>
                <w:szCs w:val="18"/>
              </w:rPr>
              <w:t>Juan Mendoza Reyes</w:t>
            </w:r>
          </w:p>
        </w:tc>
        <w:tc>
          <w:tcPr>
            <w:tcW w:w="3870" w:type="dxa"/>
            <w:vMerge w:val="restart"/>
            <w:vAlign w:val="center"/>
          </w:tcPr>
          <w:p w14:paraId="37C70D37" w14:textId="29A85971" w:rsidR="00770A1F" w:rsidRPr="008F49B3" w:rsidRDefault="00770A1F" w:rsidP="00770A1F">
            <w:pPr>
              <w:pStyle w:val="Prrafodelista"/>
              <w:tabs>
                <w:tab w:val="left" w:pos="118"/>
              </w:tabs>
              <w:ind w:left="0"/>
              <w:jc w:val="both"/>
              <w:rPr>
                <w:sz w:val="18"/>
                <w:szCs w:val="18"/>
              </w:rPr>
            </w:pPr>
            <w:r w:rsidRPr="008F49B3">
              <w:rPr>
                <w:sz w:val="18"/>
                <w:szCs w:val="18"/>
              </w:rPr>
              <w:t xml:space="preserve">Por la circunscripción III, el PAN reservó el </w:t>
            </w:r>
            <w:r w:rsidRPr="008F49B3">
              <w:rPr>
                <w:b/>
                <w:bCs/>
                <w:sz w:val="18"/>
                <w:szCs w:val="18"/>
              </w:rPr>
              <w:t>número 6 de la lista</w:t>
            </w:r>
            <w:r w:rsidRPr="008F49B3">
              <w:rPr>
                <w:sz w:val="18"/>
                <w:szCs w:val="18"/>
              </w:rPr>
              <w:t xml:space="preserve"> </w:t>
            </w:r>
            <w:r w:rsidR="00EA0980" w:rsidRPr="008F49B3">
              <w:rPr>
                <w:sz w:val="18"/>
                <w:szCs w:val="18"/>
              </w:rPr>
              <w:t xml:space="preserve">para la candidatura migrante y solicitó el registro de </w:t>
            </w:r>
            <w:r w:rsidR="00EA0980" w:rsidRPr="008F49B3">
              <w:rPr>
                <w:b/>
                <w:bCs/>
                <w:sz w:val="18"/>
                <w:szCs w:val="18"/>
              </w:rPr>
              <w:t>Jorge Alberto Nordhausen Carrizales.</w:t>
            </w:r>
          </w:p>
        </w:tc>
      </w:tr>
      <w:tr w:rsidR="00770A1F" w:rsidRPr="008F49B3" w14:paraId="0BE28853" w14:textId="77777777" w:rsidTr="00F9570A">
        <w:trPr>
          <w:trHeight w:val="569"/>
        </w:trPr>
        <w:tc>
          <w:tcPr>
            <w:tcW w:w="835" w:type="dxa"/>
            <w:vMerge/>
            <w:vAlign w:val="center"/>
          </w:tcPr>
          <w:p w14:paraId="03B21607" w14:textId="77777777" w:rsidR="00770A1F" w:rsidRPr="008F49B3" w:rsidRDefault="00770A1F" w:rsidP="009A2D49">
            <w:pPr>
              <w:jc w:val="center"/>
              <w:rPr>
                <w:sz w:val="18"/>
                <w:szCs w:val="18"/>
              </w:rPr>
            </w:pPr>
          </w:p>
        </w:tc>
        <w:tc>
          <w:tcPr>
            <w:tcW w:w="1310" w:type="dxa"/>
            <w:vMerge/>
            <w:vAlign w:val="center"/>
          </w:tcPr>
          <w:p w14:paraId="6203C97B" w14:textId="77777777" w:rsidR="00770A1F" w:rsidRPr="008F49B3" w:rsidRDefault="00770A1F" w:rsidP="009A2D49">
            <w:pPr>
              <w:jc w:val="center"/>
              <w:rPr>
                <w:sz w:val="18"/>
                <w:szCs w:val="18"/>
              </w:rPr>
            </w:pPr>
          </w:p>
        </w:tc>
        <w:tc>
          <w:tcPr>
            <w:tcW w:w="827" w:type="dxa"/>
            <w:vAlign w:val="center"/>
          </w:tcPr>
          <w:p w14:paraId="465563B4" w14:textId="77777777" w:rsidR="00770A1F" w:rsidRPr="008F49B3" w:rsidRDefault="00770A1F" w:rsidP="009A2D49">
            <w:pPr>
              <w:jc w:val="center"/>
              <w:rPr>
                <w:sz w:val="18"/>
                <w:szCs w:val="18"/>
              </w:rPr>
            </w:pPr>
            <w:r w:rsidRPr="008F49B3">
              <w:rPr>
                <w:sz w:val="18"/>
                <w:szCs w:val="18"/>
              </w:rPr>
              <w:t>10</w:t>
            </w:r>
          </w:p>
        </w:tc>
        <w:tc>
          <w:tcPr>
            <w:tcW w:w="1418" w:type="dxa"/>
            <w:vAlign w:val="center"/>
          </w:tcPr>
          <w:p w14:paraId="54DEB912" w14:textId="77777777" w:rsidR="00770A1F" w:rsidRPr="008F49B3" w:rsidRDefault="00770A1F" w:rsidP="009A2D49">
            <w:pPr>
              <w:jc w:val="center"/>
              <w:rPr>
                <w:sz w:val="18"/>
                <w:szCs w:val="18"/>
              </w:rPr>
            </w:pPr>
            <w:r w:rsidRPr="008F49B3">
              <w:rPr>
                <w:sz w:val="18"/>
                <w:szCs w:val="18"/>
              </w:rPr>
              <w:t>Juan José Rodríguez Prats</w:t>
            </w:r>
          </w:p>
        </w:tc>
        <w:tc>
          <w:tcPr>
            <w:tcW w:w="3870" w:type="dxa"/>
            <w:vMerge/>
            <w:vAlign w:val="center"/>
          </w:tcPr>
          <w:p w14:paraId="58172B3C" w14:textId="60587983" w:rsidR="00770A1F" w:rsidRPr="008F49B3" w:rsidRDefault="00770A1F" w:rsidP="009A2D49">
            <w:pPr>
              <w:pStyle w:val="Prrafodelista"/>
              <w:numPr>
                <w:ilvl w:val="0"/>
                <w:numId w:val="27"/>
              </w:numPr>
              <w:tabs>
                <w:tab w:val="left" w:pos="118"/>
              </w:tabs>
              <w:ind w:left="0" w:firstLine="0"/>
              <w:jc w:val="both"/>
              <w:rPr>
                <w:sz w:val="18"/>
                <w:szCs w:val="18"/>
              </w:rPr>
            </w:pPr>
          </w:p>
        </w:tc>
      </w:tr>
      <w:tr w:rsidR="00770A1F" w:rsidRPr="008F49B3" w14:paraId="435CE977" w14:textId="77777777" w:rsidTr="00F9570A">
        <w:trPr>
          <w:trHeight w:val="975"/>
        </w:trPr>
        <w:tc>
          <w:tcPr>
            <w:tcW w:w="835" w:type="dxa"/>
            <w:vMerge/>
            <w:vAlign w:val="center"/>
          </w:tcPr>
          <w:p w14:paraId="0C947E5F" w14:textId="77777777" w:rsidR="00770A1F" w:rsidRPr="008F49B3" w:rsidRDefault="00770A1F" w:rsidP="009A2D49">
            <w:pPr>
              <w:jc w:val="center"/>
              <w:rPr>
                <w:sz w:val="18"/>
                <w:szCs w:val="18"/>
              </w:rPr>
            </w:pPr>
          </w:p>
        </w:tc>
        <w:tc>
          <w:tcPr>
            <w:tcW w:w="1310" w:type="dxa"/>
            <w:vAlign w:val="center"/>
          </w:tcPr>
          <w:p w14:paraId="37C0A80D" w14:textId="77777777" w:rsidR="00770A1F" w:rsidRPr="008F49B3" w:rsidRDefault="00770A1F" w:rsidP="009A2D49">
            <w:pPr>
              <w:jc w:val="center"/>
              <w:rPr>
                <w:sz w:val="18"/>
                <w:szCs w:val="18"/>
              </w:rPr>
            </w:pPr>
            <w:r w:rsidRPr="008F49B3">
              <w:rPr>
                <w:sz w:val="18"/>
                <w:szCs w:val="18"/>
              </w:rPr>
              <w:t>IV</w:t>
            </w:r>
          </w:p>
        </w:tc>
        <w:tc>
          <w:tcPr>
            <w:tcW w:w="827" w:type="dxa"/>
            <w:vAlign w:val="center"/>
          </w:tcPr>
          <w:p w14:paraId="74FBD4A2" w14:textId="77777777" w:rsidR="00770A1F" w:rsidRPr="008F49B3" w:rsidRDefault="00770A1F" w:rsidP="009A2D49">
            <w:pPr>
              <w:jc w:val="center"/>
              <w:rPr>
                <w:sz w:val="18"/>
                <w:szCs w:val="18"/>
              </w:rPr>
            </w:pPr>
            <w:r w:rsidRPr="008F49B3">
              <w:rPr>
                <w:sz w:val="18"/>
                <w:szCs w:val="18"/>
              </w:rPr>
              <w:t>6</w:t>
            </w:r>
          </w:p>
        </w:tc>
        <w:tc>
          <w:tcPr>
            <w:tcW w:w="1418" w:type="dxa"/>
            <w:vAlign w:val="center"/>
          </w:tcPr>
          <w:p w14:paraId="7C1949DA" w14:textId="77777777" w:rsidR="00770A1F" w:rsidRPr="008F49B3" w:rsidRDefault="00770A1F" w:rsidP="009A2D49">
            <w:pPr>
              <w:jc w:val="center"/>
              <w:rPr>
                <w:sz w:val="18"/>
                <w:szCs w:val="18"/>
              </w:rPr>
            </w:pPr>
            <w:r w:rsidRPr="008F49B3">
              <w:rPr>
                <w:sz w:val="18"/>
                <w:szCs w:val="18"/>
              </w:rPr>
              <w:t xml:space="preserve">Lilia Caritina Olvera </w:t>
            </w:r>
            <w:proofErr w:type="gramStart"/>
            <w:r w:rsidRPr="008F49B3">
              <w:rPr>
                <w:sz w:val="18"/>
                <w:szCs w:val="18"/>
              </w:rPr>
              <w:t>Coronel</w:t>
            </w:r>
            <w:proofErr w:type="gramEnd"/>
          </w:p>
        </w:tc>
        <w:tc>
          <w:tcPr>
            <w:tcW w:w="3870" w:type="dxa"/>
            <w:vAlign w:val="center"/>
          </w:tcPr>
          <w:p w14:paraId="5328128F" w14:textId="604DF477" w:rsidR="00770A1F" w:rsidRPr="008F49B3" w:rsidRDefault="00EA0980" w:rsidP="00EA0980">
            <w:pPr>
              <w:pStyle w:val="Prrafodelista"/>
              <w:tabs>
                <w:tab w:val="left" w:pos="118"/>
              </w:tabs>
              <w:ind w:left="0"/>
              <w:jc w:val="both"/>
              <w:rPr>
                <w:sz w:val="18"/>
                <w:szCs w:val="18"/>
              </w:rPr>
            </w:pPr>
            <w:r w:rsidRPr="008F49B3">
              <w:rPr>
                <w:sz w:val="18"/>
                <w:szCs w:val="18"/>
              </w:rPr>
              <w:t xml:space="preserve">Por la circunscripción IV, el PAN reservó el </w:t>
            </w:r>
            <w:r w:rsidRPr="008F49B3">
              <w:rPr>
                <w:b/>
                <w:bCs/>
                <w:sz w:val="18"/>
                <w:szCs w:val="18"/>
              </w:rPr>
              <w:t>número 10 de la lista</w:t>
            </w:r>
            <w:r w:rsidRPr="008F49B3">
              <w:rPr>
                <w:sz w:val="18"/>
                <w:szCs w:val="18"/>
              </w:rPr>
              <w:t xml:space="preserve"> para la candidatura migrante y solicitó el registro de </w:t>
            </w:r>
            <w:r w:rsidRPr="008F49B3">
              <w:rPr>
                <w:b/>
                <w:bCs/>
                <w:sz w:val="18"/>
                <w:szCs w:val="18"/>
              </w:rPr>
              <w:t>Ana Laura Valenzuela Sánchez.</w:t>
            </w:r>
          </w:p>
        </w:tc>
      </w:tr>
      <w:tr w:rsidR="00770A1F" w:rsidRPr="008F49B3" w14:paraId="6BA42CAD" w14:textId="77777777" w:rsidTr="008F49B3">
        <w:trPr>
          <w:trHeight w:val="1134"/>
        </w:trPr>
        <w:tc>
          <w:tcPr>
            <w:tcW w:w="835" w:type="dxa"/>
            <w:vMerge/>
            <w:vAlign w:val="center"/>
          </w:tcPr>
          <w:p w14:paraId="5E755B30" w14:textId="77777777" w:rsidR="00770A1F" w:rsidRPr="008F49B3" w:rsidRDefault="00770A1F" w:rsidP="009A2D49">
            <w:pPr>
              <w:jc w:val="center"/>
              <w:rPr>
                <w:sz w:val="18"/>
                <w:szCs w:val="18"/>
              </w:rPr>
            </w:pPr>
          </w:p>
        </w:tc>
        <w:tc>
          <w:tcPr>
            <w:tcW w:w="1310" w:type="dxa"/>
            <w:vAlign w:val="center"/>
          </w:tcPr>
          <w:p w14:paraId="57381BED" w14:textId="77777777" w:rsidR="00770A1F" w:rsidRPr="008F49B3" w:rsidRDefault="00770A1F" w:rsidP="009A2D49">
            <w:pPr>
              <w:jc w:val="center"/>
              <w:rPr>
                <w:sz w:val="18"/>
                <w:szCs w:val="18"/>
              </w:rPr>
            </w:pPr>
            <w:r w:rsidRPr="008F49B3">
              <w:rPr>
                <w:sz w:val="18"/>
                <w:szCs w:val="18"/>
              </w:rPr>
              <w:t>V</w:t>
            </w:r>
          </w:p>
        </w:tc>
        <w:tc>
          <w:tcPr>
            <w:tcW w:w="827" w:type="dxa"/>
            <w:vAlign w:val="center"/>
          </w:tcPr>
          <w:p w14:paraId="1E94249F" w14:textId="77777777" w:rsidR="00770A1F" w:rsidRPr="008F49B3" w:rsidRDefault="00770A1F" w:rsidP="009A2D49">
            <w:pPr>
              <w:jc w:val="center"/>
              <w:rPr>
                <w:sz w:val="18"/>
                <w:szCs w:val="18"/>
              </w:rPr>
            </w:pPr>
            <w:r w:rsidRPr="008F49B3">
              <w:rPr>
                <w:sz w:val="18"/>
                <w:szCs w:val="18"/>
              </w:rPr>
              <w:t>7</w:t>
            </w:r>
          </w:p>
        </w:tc>
        <w:tc>
          <w:tcPr>
            <w:tcW w:w="1418" w:type="dxa"/>
            <w:vAlign w:val="center"/>
          </w:tcPr>
          <w:p w14:paraId="344DB337" w14:textId="77777777" w:rsidR="00770A1F" w:rsidRPr="008F49B3" w:rsidRDefault="00770A1F" w:rsidP="009A2D49">
            <w:pPr>
              <w:jc w:val="center"/>
              <w:rPr>
                <w:sz w:val="18"/>
                <w:szCs w:val="18"/>
              </w:rPr>
            </w:pPr>
            <w:r w:rsidRPr="008F49B3">
              <w:rPr>
                <w:sz w:val="18"/>
                <w:szCs w:val="18"/>
              </w:rPr>
              <w:t>Jovani Miguel León Cruz</w:t>
            </w:r>
          </w:p>
        </w:tc>
        <w:tc>
          <w:tcPr>
            <w:tcW w:w="3870" w:type="dxa"/>
            <w:vAlign w:val="center"/>
          </w:tcPr>
          <w:p w14:paraId="0DE6D5C9" w14:textId="4110B650" w:rsidR="00770A1F" w:rsidRPr="008F49B3" w:rsidRDefault="00EA0980" w:rsidP="00EA0980">
            <w:pPr>
              <w:pStyle w:val="Prrafodelista"/>
              <w:tabs>
                <w:tab w:val="left" w:pos="118"/>
              </w:tabs>
              <w:ind w:left="0"/>
              <w:jc w:val="both"/>
              <w:rPr>
                <w:sz w:val="18"/>
                <w:szCs w:val="18"/>
              </w:rPr>
            </w:pPr>
            <w:r w:rsidRPr="008F49B3">
              <w:rPr>
                <w:sz w:val="18"/>
                <w:szCs w:val="18"/>
              </w:rPr>
              <w:t xml:space="preserve">Por la circunscripción V, el PAN reservó el </w:t>
            </w:r>
            <w:r w:rsidRPr="008F49B3">
              <w:rPr>
                <w:b/>
                <w:bCs/>
                <w:sz w:val="18"/>
                <w:szCs w:val="18"/>
              </w:rPr>
              <w:t>número 3 de la lista</w:t>
            </w:r>
            <w:r w:rsidRPr="008F49B3">
              <w:rPr>
                <w:sz w:val="18"/>
                <w:szCs w:val="18"/>
              </w:rPr>
              <w:t xml:space="preserve"> para la candidatura migrante y solicitó el registro de </w:t>
            </w:r>
            <w:r w:rsidRPr="008F49B3">
              <w:rPr>
                <w:b/>
                <w:bCs/>
                <w:sz w:val="18"/>
                <w:szCs w:val="18"/>
              </w:rPr>
              <w:t>Jorge Ernesto Inzunza Armas.</w:t>
            </w:r>
          </w:p>
        </w:tc>
      </w:tr>
    </w:tbl>
    <w:p w14:paraId="6123C4EB" w14:textId="2BA4F8BE" w:rsidR="00770A1F" w:rsidRPr="007253E5" w:rsidRDefault="00EA0980" w:rsidP="00B84633">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Como se observa, las candidaturas controvertidas por el </w:t>
      </w:r>
      <w:r w:rsidR="008615D1" w:rsidRPr="007253E5">
        <w:rPr>
          <w:rFonts w:ascii="Arial" w:hAnsi="Arial" w:cs="Arial"/>
          <w:bCs/>
          <w:sz w:val="24"/>
          <w:szCs w:val="24"/>
        </w:rPr>
        <w:t>a</w:t>
      </w:r>
      <w:r w:rsidR="009F7578" w:rsidRPr="007253E5">
        <w:rPr>
          <w:rFonts w:ascii="Arial" w:hAnsi="Arial" w:cs="Arial"/>
          <w:bCs/>
          <w:sz w:val="24"/>
          <w:szCs w:val="24"/>
        </w:rPr>
        <w:t>ctor</w:t>
      </w:r>
      <w:r w:rsidRPr="007253E5">
        <w:rPr>
          <w:rFonts w:ascii="Arial" w:hAnsi="Arial" w:cs="Arial"/>
          <w:bCs/>
          <w:sz w:val="24"/>
          <w:szCs w:val="24"/>
        </w:rPr>
        <w:t xml:space="preserve"> en modo alguno fueron por acción afirmativa migrante, porque para las respectivas circunscripciones el PAN reservó un lugar distinto en la lista para cumplir la medida y, además, los nombres en cada caso tampoco corresponden a las personas que, efectivamente, fueron registradas por esa acción.</w:t>
      </w:r>
    </w:p>
    <w:p w14:paraId="68C7DD8D" w14:textId="6E0723E2" w:rsidR="00EA0980" w:rsidRPr="007253E5" w:rsidRDefault="00EA0980" w:rsidP="00B84633">
      <w:pPr>
        <w:pStyle w:val="numerados"/>
        <w:widowControl w:val="0"/>
        <w:numPr>
          <w:ilvl w:val="0"/>
          <w:numId w:val="0"/>
        </w:numPr>
        <w:spacing w:before="240"/>
        <w:rPr>
          <w:rFonts w:ascii="Arial" w:hAnsi="Arial" w:cs="Arial"/>
          <w:b/>
          <w:sz w:val="24"/>
          <w:szCs w:val="24"/>
        </w:rPr>
      </w:pPr>
      <w:r w:rsidRPr="007253E5">
        <w:rPr>
          <w:rFonts w:ascii="Arial" w:hAnsi="Arial" w:cs="Arial"/>
          <w:b/>
          <w:sz w:val="24"/>
          <w:szCs w:val="24"/>
        </w:rPr>
        <w:t>Conclusión</w:t>
      </w:r>
    </w:p>
    <w:p w14:paraId="256F9C06" w14:textId="7B6D846A" w:rsidR="00EA0980" w:rsidRPr="007253E5" w:rsidRDefault="00EA0980" w:rsidP="00B84633">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Como el </w:t>
      </w:r>
      <w:r w:rsidR="008615D1" w:rsidRPr="007253E5">
        <w:rPr>
          <w:rFonts w:ascii="Arial" w:hAnsi="Arial" w:cs="Arial"/>
          <w:bCs/>
          <w:sz w:val="24"/>
          <w:szCs w:val="24"/>
        </w:rPr>
        <w:t>a</w:t>
      </w:r>
      <w:r w:rsidR="009F7578" w:rsidRPr="007253E5">
        <w:rPr>
          <w:rFonts w:ascii="Arial" w:hAnsi="Arial" w:cs="Arial"/>
          <w:bCs/>
          <w:sz w:val="24"/>
          <w:szCs w:val="24"/>
        </w:rPr>
        <w:t>ctor</w:t>
      </w:r>
      <w:r w:rsidRPr="007253E5">
        <w:rPr>
          <w:rFonts w:ascii="Arial" w:hAnsi="Arial" w:cs="Arial"/>
          <w:bCs/>
          <w:sz w:val="24"/>
          <w:szCs w:val="24"/>
        </w:rPr>
        <w:t xml:space="preserve"> impugnó el registro de candidaturas a diputaciones federales que, en modo alguno fueron por acción afirmativa migrante, es innecesario estudiar las supuestas irregularidades en la documentación a fin de acreditar esa calidad.</w:t>
      </w:r>
    </w:p>
    <w:p w14:paraId="726FC7F2" w14:textId="2C53604C" w:rsidR="00A46FCE" w:rsidRPr="007253E5" w:rsidRDefault="000232F9" w:rsidP="00A46FCE">
      <w:pPr>
        <w:pStyle w:val="numerados"/>
        <w:widowControl w:val="0"/>
        <w:numPr>
          <w:ilvl w:val="0"/>
          <w:numId w:val="0"/>
        </w:numPr>
        <w:spacing w:before="240"/>
        <w:rPr>
          <w:rFonts w:ascii="Arial" w:hAnsi="Arial" w:cs="Arial"/>
          <w:b/>
          <w:sz w:val="24"/>
          <w:szCs w:val="24"/>
        </w:rPr>
      </w:pPr>
      <w:r w:rsidRPr="007253E5">
        <w:rPr>
          <w:rFonts w:ascii="Arial" w:hAnsi="Arial" w:cs="Arial"/>
          <w:b/>
          <w:sz w:val="24"/>
          <w:szCs w:val="24"/>
        </w:rPr>
        <w:t xml:space="preserve">b. </w:t>
      </w:r>
      <w:r w:rsidR="00AF4641" w:rsidRPr="007253E5">
        <w:rPr>
          <w:rFonts w:ascii="Arial" w:hAnsi="Arial" w:cs="Arial"/>
          <w:b/>
          <w:sz w:val="24"/>
          <w:szCs w:val="24"/>
        </w:rPr>
        <w:t>Argumentos infundados</w:t>
      </w:r>
      <w:r w:rsidR="00A46FCE" w:rsidRPr="007253E5">
        <w:rPr>
          <w:rFonts w:ascii="Arial" w:hAnsi="Arial" w:cs="Arial"/>
          <w:b/>
          <w:sz w:val="24"/>
          <w:szCs w:val="24"/>
        </w:rPr>
        <w:t xml:space="preserve"> respecto de la candidatura del PT</w:t>
      </w:r>
    </w:p>
    <w:p w14:paraId="35FA914B" w14:textId="10F3C240" w:rsidR="00A46FCE" w:rsidRPr="007253E5" w:rsidRDefault="00A46FCE" w:rsidP="00A46FCE">
      <w:pPr>
        <w:pStyle w:val="numerados"/>
        <w:widowControl w:val="0"/>
        <w:numPr>
          <w:ilvl w:val="0"/>
          <w:numId w:val="27"/>
        </w:numPr>
        <w:spacing w:before="240"/>
        <w:rPr>
          <w:rFonts w:ascii="Arial" w:hAnsi="Arial" w:cs="Arial"/>
          <w:b/>
          <w:sz w:val="24"/>
          <w:szCs w:val="24"/>
        </w:rPr>
      </w:pPr>
      <w:r w:rsidRPr="007253E5">
        <w:rPr>
          <w:rFonts w:ascii="Arial" w:hAnsi="Arial" w:cs="Arial"/>
          <w:b/>
          <w:sz w:val="24"/>
          <w:szCs w:val="24"/>
        </w:rPr>
        <w:t xml:space="preserve">Planteamientos </w:t>
      </w:r>
    </w:p>
    <w:p w14:paraId="68A4A849" w14:textId="403B9BB4" w:rsidR="00A46FCE" w:rsidRPr="007253E5" w:rsidRDefault="00A46FCE" w:rsidP="00A46FCE">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El actor aduce que, Jesús Pérez López presentó credencial de identificación expedida por el estado de California, la cual puede no acreditar legitimidad y validez. </w:t>
      </w:r>
    </w:p>
    <w:p w14:paraId="0FD8E1A6" w14:textId="77777777" w:rsidR="00A46FCE" w:rsidRPr="007253E5" w:rsidRDefault="00A46FCE" w:rsidP="00A46FCE">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Asimismo, para el actor, las redes sociales del candidato evidencian que nunca ha estado en el exterior.</w:t>
      </w:r>
    </w:p>
    <w:p w14:paraId="0E554AB7" w14:textId="77777777" w:rsidR="00A46FCE" w:rsidRPr="007253E5" w:rsidRDefault="00A46FCE" w:rsidP="00A46FCE">
      <w:pPr>
        <w:pStyle w:val="numerados"/>
        <w:widowControl w:val="0"/>
        <w:numPr>
          <w:ilvl w:val="0"/>
          <w:numId w:val="27"/>
        </w:numPr>
        <w:spacing w:before="240"/>
        <w:rPr>
          <w:rFonts w:ascii="Arial" w:hAnsi="Arial" w:cs="Arial"/>
          <w:bCs/>
          <w:sz w:val="24"/>
          <w:szCs w:val="24"/>
        </w:rPr>
      </w:pPr>
      <w:r w:rsidRPr="007253E5">
        <w:rPr>
          <w:rFonts w:ascii="Arial" w:hAnsi="Arial" w:cs="Arial"/>
          <w:b/>
          <w:sz w:val="24"/>
          <w:szCs w:val="24"/>
        </w:rPr>
        <w:t>Decisión</w:t>
      </w:r>
    </w:p>
    <w:p w14:paraId="792004CD" w14:textId="032D4223" w:rsidR="00A46FCE" w:rsidRPr="007253E5" w:rsidRDefault="00A46FCE" w:rsidP="00A46FCE">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Son </w:t>
      </w:r>
      <w:r w:rsidR="00E75D3F" w:rsidRPr="007253E5">
        <w:rPr>
          <w:rFonts w:ascii="Arial" w:hAnsi="Arial" w:cs="Arial"/>
          <w:b/>
          <w:sz w:val="24"/>
          <w:szCs w:val="24"/>
        </w:rPr>
        <w:t>infundados</w:t>
      </w:r>
      <w:r w:rsidR="00E75D3F" w:rsidRPr="007253E5">
        <w:rPr>
          <w:rFonts w:ascii="Arial" w:hAnsi="Arial" w:cs="Arial"/>
          <w:bCs/>
          <w:sz w:val="24"/>
          <w:szCs w:val="24"/>
        </w:rPr>
        <w:t xml:space="preserve"> </w:t>
      </w:r>
      <w:r w:rsidRPr="007253E5">
        <w:rPr>
          <w:rFonts w:ascii="Arial" w:hAnsi="Arial" w:cs="Arial"/>
          <w:bCs/>
          <w:sz w:val="24"/>
          <w:szCs w:val="24"/>
        </w:rPr>
        <w:t xml:space="preserve">los argumentos, porque: </w:t>
      </w:r>
      <w:r w:rsidRPr="007253E5">
        <w:rPr>
          <w:rFonts w:ascii="Arial" w:hAnsi="Arial" w:cs="Arial"/>
          <w:b/>
          <w:sz w:val="24"/>
          <w:szCs w:val="24"/>
        </w:rPr>
        <w:t xml:space="preserve">a) </w:t>
      </w:r>
      <w:r w:rsidRPr="007253E5">
        <w:rPr>
          <w:rFonts w:ascii="Arial" w:hAnsi="Arial" w:cs="Arial"/>
          <w:bCs/>
          <w:sz w:val="24"/>
          <w:szCs w:val="24"/>
        </w:rPr>
        <w:t xml:space="preserve">el documento que presentó el candidato para acreditar la calidad de migrante fue la credencial de elector para votar en el extranjero, y </w:t>
      </w:r>
      <w:r w:rsidRPr="007253E5">
        <w:rPr>
          <w:rFonts w:ascii="Arial" w:hAnsi="Arial" w:cs="Arial"/>
          <w:b/>
          <w:sz w:val="24"/>
          <w:szCs w:val="24"/>
        </w:rPr>
        <w:t xml:space="preserve">b) </w:t>
      </w:r>
      <w:r w:rsidRPr="007253E5">
        <w:rPr>
          <w:rFonts w:ascii="Arial" w:hAnsi="Arial" w:cs="Arial"/>
          <w:bCs/>
          <w:sz w:val="24"/>
          <w:szCs w:val="24"/>
        </w:rPr>
        <w:t>no aporta pruebas para evidenciar su afirmación sobre las redes sociales del candidato, sino inserta en su demanda imágenes.</w:t>
      </w:r>
    </w:p>
    <w:p w14:paraId="5C6520C3" w14:textId="77777777" w:rsidR="00A46FCE" w:rsidRPr="007253E5" w:rsidRDefault="00A46FCE" w:rsidP="00A46FCE">
      <w:pPr>
        <w:pStyle w:val="numerados"/>
        <w:widowControl w:val="0"/>
        <w:numPr>
          <w:ilvl w:val="0"/>
          <w:numId w:val="27"/>
        </w:numPr>
        <w:spacing w:before="240"/>
        <w:rPr>
          <w:rFonts w:ascii="Arial" w:hAnsi="Arial" w:cs="Arial"/>
          <w:bCs/>
          <w:sz w:val="24"/>
          <w:szCs w:val="24"/>
        </w:rPr>
      </w:pPr>
      <w:r w:rsidRPr="007253E5">
        <w:rPr>
          <w:rFonts w:ascii="Arial" w:hAnsi="Arial" w:cs="Arial"/>
          <w:b/>
          <w:sz w:val="24"/>
          <w:szCs w:val="24"/>
        </w:rPr>
        <w:t>Justificación</w:t>
      </w:r>
    </w:p>
    <w:p w14:paraId="2EA6AF15" w14:textId="01CAD360" w:rsidR="00A46FCE" w:rsidRPr="007253E5" w:rsidRDefault="00A46FCE" w:rsidP="00A46FCE">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En el acuerdo impugnado, en la parte correspondiente a la lista de candidaturas a diputaciones de representación proporciona</w:t>
      </w:r>
      <w:r w:rsidR="00BD517F" w:rsidRPr="007253E5">
        <w:rPr>
          <w:rFonts w:ascii="Arial" w:hAnsi="Arial" w:cs="Arial"/>
          <w:bCs/>
          <w:sz w:val="24"/>
          <w:szCs w:val="24"/>
        </w:rPr>
        <w:t>l</w:t>
      </w:r>
      <w:r w:rsidRPr="007253E5">
        <w:rPr>
          <w:rFonts w:ascii="Arial" w:hAnsi="Arial" w:cs="Arial"/>
          <w:bCs/>
          <w:sz w:val="24"/>
          <w:szCs w:val="24"/>
        </w:rPr>
        <w:t xml:space="preserve"> por acción afirmativa migrante </w:t>
      </w:r>
      <w:r w:rsidR="00BD517F" w:rsidRPr="007253E5">
        <w:rPr>
          <w:rFonts w:ascii="Arial" w:hAnsi="Arial" w:cs="Arial"/>
          <w:bCs/>
          <w:sz w:val="24"/>
          <w:szCs w:val="24"/>
        </w:rPr>
        <w:t xml:space="preserve">postuladas por el PT, </w:t>
      </w:r>
      <w:r w:rsidRPr="007253E5">
        <w:rPr>
          <w:rFonts w:ascii="Arial" w:hAnsi="Arial" w:cs="Arial"/>
          <w:bCs/>
          <w:sz w:val="24"/>
          <w:szCs w:val="24"/>
        </w:rPr>
        <w:t>se advierte lo siguiente:</w:t>
      </w:r>
    </w:p>
    <w:tbl>
      <w:tblPr>
        <w:tblStyle w:val="Tablaconcuadrcula"/>
        <w:tblW w:w="0" w:type="auto"/>
        <w:jc w:val="center"/>
        <w:tblLook w:val="04A0" w:firstRow="1" w:lastRow="0" w:firstColumn="1" w:lastColumn="0" w:noHBand="0" w:noVBand="1"/>
      </w:tblPr>
      <w:tblGrid>
        <w:gridCol w:w="1246"/>
        <w:gridCol w:w="1917"/>
        <w:gridCol w:w="1152"/>
        <w:gridCol w:w="1265"/>
        <w:gridCol w:w="1396"/>
        <w:gridCol w:w="1284"/>
      </w:tblGrid>
      <w:tr w:rsidR="00A46FCE" w:rsidRPr="007253E5" w14:paraId="113F72BE" w14:textId="77777777" w:rsidTr="008F49B3">
        <w:trPr>
          <w:trHeight w:val="392"/>
          <w:jc w:val="center"/>
        </w:trPr>
        <w:tc>
          <w:tcPr>
            <w:tcW w:w="8260" w:type="dxa"/>
            <w:gridSpan w:val="6"/>
            <w:shd w:val="clear" w:color="auto" w:fill="BDD6EE" w:themeFill="accent1" w:themeFillTint="66"/>
            <w:vAlign w:val="center"/>
          </w:tcPr>
          <w:p w14:paraId="4B979517" w14:textId="77777777" w:rsidR="00A46FCE" w:rsidRPr="007253E5" w:rsidRDefault="00A46FCE" w:rsidP="001C5457">
            <w:pPr>
              <w:pStyle w:val="numerados"/>
              <w:widowControl w:val="0"/>
              <w:numPr>
                <w:ilvl w:val="0"/>
                <w:numId w:val="0"/>
              </w:numPr>
              <w:spacing w:after="0" w:line="240" w:lineRule="auto"/>
              <w:jc w:val="center"/>
              <w:rPr>
                <w:rFonts w:ascii="Arial" w:hAnsi="Arial" w:cs="Arial"/>
                <w:b/>
                <w:sz w:val="16"/>
                <w:szCs w:val="16"/>
              </w:rPr>
            </w:pPr>
            <w:r w:rsidRPr="008F49B3">
              <w:rPr>
                <w:rFonts w:ascii="Arial" w:hAnsi="Arial" w:cs="Arial"/>
                <w:b/>
                <w:sz w:val="18"/>
                <w:szCs w:val="18"/>
              </w:rPr>
              <w:t>ACCIÓN AFIRMATIVA MIGRANTES</w:t>
            </w:r>
          </w:p>
        </w:tc>
      </w:tr>
      <w:tr w:rsidR="00A46FCE" w:rsidRPr="007253E5" w14:paraId="5A4D0DE8" w14:textId="77777777" w:rsidTr="008F49B3">
        <w:trPr>
          <w:trHeight w:val="553"/>
          <w:jc w:val="center"/>
        </w:trPr>
        <w:tc>
          <w:tcPr>
            <w:tcW w:w="1298" w:type="dxa"/>
            <w:shd w:val="clear" w:color="auto" w:fill="BDD6EE" w:themeFill="accent1" w:themeFillTint="66"/>
            <w:vAlign w:val="center"/>
          </w:tcPr>
          <w:p w14:paraId="4A219F44" w14:textId="77777777" w:rsidR="00A46FCE" w:rsidRPr="008F49B3" w:rsidRDefault="00A46FCE" w:rsidP="001C5457">
            <w:pPr>
              <w:pStyle w:val="numerados"/>
              <w:widowControl w:val="0"/>
              <w:numPr>
                <w:ilvl w:val="0"/>
                <w:numId w:val="0"/>
              </w:numPr>
              <w:spacing w:after="0" w:line="240" w:lineRule="auto"/>
              <w:jc w:val="center"/>
              <w:rPr>
                <w:rFonts w:ascii="Arial" w:hAnsi="Arial" w:cs="Arial"/>
                <w:b/>
                <w:sz w:val="18"/>
                <w:szCs w:val="18"/>
              </w:rPr>
            </w:pPr>
            <w:r w:rsidRPr="008F49B3">
              <w:rPr>
                <w:rFonts w:ascii="Arial" w:hAnsi="Arial" w:cs="Arial"/>
                <w:b/>
                <w:sz w:val="18"/>
                <w:szCs w:val="18"/>
              </w:rPr>
              <w:t>PARTIDO</w:t>
            </w:r>
          </w:p>
        </w:tc>
        <w:tc>
          <w:tcPr>
            <w:tcW w:w="1728" w:type="dxa"/>
            <w:shd w:val="clear" w:color="auto" w:fill="BDD6EE" w:themeFill="accent1" w:themeFillTint="66"/>
            <w:vAlign w:val="center"/>
          </w:tcPr>
          <w:p w14:paraId="06E7CF0B" w14:textId="77777777" w:rsidR="00A46FCE" w:rsidRPr="008F49B3" w:rsidRDefault="00A46FCE" w:rsidP="001C5457">
            <w:pPr>
              <w:pStyle w:val="numerados"/>
              <w:widowControl w:val="0"/>
              <w:numPr>
                <w:ilvl w:val="0"/>
                <w:numId w:val="0"/>
              </w:numPr>
              <w:spacing w:after="0" w:line="240" w:lineRule="auto"/>
              <w:jc w:val="center"/>
              <w:rPr>
                <w:rFonts w:ascii="Arial" w:hAnsi="Arial" w:cs="Arial"/>
                <w:b/>
                <w:sz w:val="18"/>
                <w:szCs w:val="18"/>
              </w:rPr>
            </w:pPr>
            <w:r w:rsidRPr="008F49B3">
              <w:rPr>
                <w:rFonts w:ascii="Arial" w:hAnsi="Arial" w:cs="Arial"/>
                <w:b/>
                <w:sz w:val="18"/>
                <w:szCs w:val="18"/>
              </w:rPr>
              <w:t>CIRCUNSCRIPCIÓN</w:t>
            </w:r>
          </w:p>
        </w:tc>
        <w:tc>
          <w:tcPr>
            <w:tcW w:w="1252" w:type="dxa"/>
            <w:shd w:val="clear" w:color="auto" w:fill="BDD6EE" w:themeFill="accent1" w:themeFillTint="66"/>
            <w:vAlign w:val="center"/>
          </w:tcPr>
          <w:p w14:paraId="05FE9C96" w14:textId="77777777" w:rsidR="00A46FCE" w:rsidRPr="008F49B3" w:rsidRDefault="00A46FCE" w:rsidP="001C5457">
            <w:pPr>
              <w:pStyle w:val="numerados"/>
              <w:widowControl w:val="0"/>
              <w:numPr>
                <w:ilvl w:val="0"/>
                <w:numId w:val="0"/>
              </w:numPr>
              <w:spacing w:after="0" w:line="240" w:lineRule="auto"/>
              <w:jc w:val="center"/>
              <w:rPr>
                <w:rFonts w:ascii="Arial" w:hAnsi="Arial" w:cs="Arial"/>
                <w:b/>
                <w:sz w:val="18"/>
                <w:szCs w:val="18"/>
              </w:rPr>
            </w:pPr>
            <w:r w:rsidRPr="008F49B3">
              <w:rPr>
                <w:rFonts w:ascii="Arial" w:hAnsi="Arial" w:cs="Arial"/>
                <w:b/>
                <w:sz w:val="18"/>
                <w:szCs w:val="18"/>
              </w:rPr>
              <w:t>No.</w:t>
            </w:r>
          </w:p>
          <w:p w14:paraId="13C9D3D4" w14:textId="77777777" w:rsidR="00A46FCE" w:rsidRPr="008F49B3" w:rsidRDefault="00A46FCE" w:rsidP="001C5457">
            <w:pPr>
              <w:pStyle w:val="numerados"/>
              <w:widowControl w:val="0"/>
              <w:numPr>
                <w:ilvl w:val="0"/>
                <w:numId w:val="0"/>
              </w:numPr>
              <w:spacing w:after="0" w:line="240" w:lineRule="auto"/>
              <w:jc w:val="center"/>
              <w:rPr>
                <w:rFonts w:ascii="Arial" w:hAnsi="Arial" w:cs="Arial"/>
                <w:b/>
                <w:sz w:val="18"/>
                <w:szCs w:val="18"/>
              </w:rPr>
            </w:pPr>
            <w:r w:rsidRPr="008F49B3">
              <w:rPr>
                <w:rFonts w:ascii="Arial" w:hAnsi="Arial" w:cs="Arial"/>
                <w:b/>
                <w:sz w:val="18"/>
                <w:szCs w:val="18"/>
              </w:rPr>
              <w:t>LISTA</w:t>
            </w:r>
          </w:p>
        </w:tc>
        <w:tc>
          <w:tcPr>
            <w:tcW w:w="1308" w:type="dxa"/>
            <w:shd w:val="clear" w:color="auto" w:fill="BDD6EE" w:themeFill="accent1" w:themeFillTint="66"/>
            <w:vAlign w:val="center"/>
          </w:tcPr>
          <w:p w14:paraId="40D01B5F" w14:textId="77777777" w:rsidR="00A46FCE" w:rsidRPr="008F49B3" w:rsidRDefault="00A46FCE" w:rsidP="001C5457">
            <w:pPr>
              <w:pStyle w:val="numerados"/>
              <w:widowControl w:val="0"/>
              <w:numPr>
                <w:ilvl w:val="0"/>
                <w:numId w:val="0"/>
              </w:numPr>
              <w:spacing w:after="0" w:line="240" w:lineRule="auto"/>
              <w:jc w:val="center"/>
              <w:rPr>
                <w:rFonts w:ascii="Arial" w:hAnsi="Arial" w:cs="Arial"/>
                <w:b/>
                <w:sz w:val="18"/>
                <w:szCs w:val="18"/>
              </w:rPr>
            </w:pPr>
            <w:r w:rsidRPr="008F49B3">
              <w:rPr>
                <w:rFonts w:ascii="Arial" w:hAnsi="Arial" w:cs="Arial"/>
                <w:b/>
                <w:sz w:val="18"/>
                <w:szCs w:val="18"/>
              </w:rPr>
              <w:t>CARGO</w:t>
            </w:r>
          </w:p>
        </w:tc>
        <w:tc>
          <w:tcPr>
            <w:tcW w:w="1357" w:type="dxa"/>
            <w:shd w:val="clear" w:color="auto" w:fill="BDD6EE" w:themeFill="accent1" w:themeFillTint="66"/>
            <w:vAlign w:val="center"/>
          </w:tcPr>
          <w:p w14:paraId="0AB6DD90" w14:textId="77777777" w:rsidR="00A46FCE" w:rsidRPr="008F49B3" w:rsidRDefault="00A46FCE" w:rsidP="001C5457">
            <w:pPr>
              <w:pStyle w:val="numerados"/>
              <w:widowControl w:val="0"/>
              <w:numPr>
                <w:ilvl w:val="0"/>
                <w:numId w:val="0"/>
              </w:numPr>
              <w:spacing w:after="0" w:line="240" w:lineRule="auto"/>
              <w:jc w:val="center"/>
              <w:rPr>
                <w:rFonts w:ascii="Arial" w:hAnsi="Arial" w:cs="Arial"/>
                <w:b/>
                <w:sz w:val="18"/>
                <w:szCs w:val="18"/>
              </w:rPr>
            </w:pPr>
            <w:r w:rsidRPr="008F49B3">
              <w:rPr>
                <w:rFonts w:ascii="Arial" w:hAnsi="Arial" w:cs="Arial"/>
                <w:b/>
                <w:sz w:val="18"/>
                <w:szCs w:val="18"/>
              </w:rPr>
              <w:t>DOCUMENTO</w:t>
            </w:r>
          </w:p>
        </w:tc>
        <w:tc>
          <w:tcPr>
            <w:tcW w:w="1317" w:type="dxa"/>
            <w:shd w:val="clear" w:color="auto" w:fill="BDD6EE" w:themeFill="accent1" w:themeFillTint="66"/>
            <w:vAlign w:val="center"/>
          </w:tcPr>
          <w:p w14:paraId="245E8CD2" w14:textId="77777777" w:rsidR="00A46FCE" w:rsidRPr="008F49B3" w:rsidRDefault="00A46FCE" w:rsidP="001C5457">
            <w:pPr>
              <w:pStyle w:val="numerados"/>
              <w:widowControl w:val="0"/>
              <w:numPr>
                <w:ilvl w:val="0"/>
                <w:numId w:val="0"/>
              </w:numPr>
              <w:spacing w:after="0" w:line="240" w:lineRule="auto"/>
              <w:jc w:val="center"/>
              <w:rPr>
                <w:rFonts w:ascii="Arial" w:hAnsi="Arial" w:cs="Arial"/>
                <w:b/>
                <w:sz w:val="18"/>
                <w:szCs w:val="18"/>
              </w:rPr>
            </w:pPr>
            <w:r w:rsidRPr="008F49B3">
              <w:rPr>
                <w:rFonts w:ascii="Arial" w:hAnsi="Arial" w:cs="Arial"/>
                <w:b/>
                <w:sz w:val="18"/>
                <w:szCs w:val="18"/>
              </w:rPr>
              <w:t>ACREDITA</w:t>
            </w:r>
          </w:p>
        </w:tc>
      </w:tr>
      <w:tr w:rsidR="00A46FCE" w:rsidRPr="007253E5" w14:paraId="46F31A12" w14:textId="77777777" w:rsidTr="008F49B3">
        <w:trPr>
          <w:trHeight w:val="1128"/>
          <w:jc w:val="center"/>
        </w:trPr>
        <w:tc>
          <w:tcPr>
            <w:tcW w:w="1298" w:type="dxa"/>
            <w:vAlign w:val="center"/>
          </w:tcPr>
          <w:p w14:paraId="591B7145" w14:textId="77777777" w:rsidR="00A46FCE" w:rsidRPr="008F49B3" w:rsidRDefault="00A46FCE" w:rsidP="001C5457">
            <w:pPr>
              <w:pStyle w:val="numerados"/>
              <w:widowControl w:val="0"/>
              <w:numPr>
                <w:ilvl w:val="0"/>
                <w:numId w:val="0"/>
              </w:numPr>
              <w:spacing w:after="0" w:line="240" w:lineRule="auto"/>
              <w:jc w:val="center"/>
              <w:rPr>
                <w:rFonts w:ascii="Arial" w:hAnsi="Arial" w:cs="Arial"/>
                <w:bCs/>
                <w:sz w:val="18"/>
                <w:szCs w:val="18"/>
              </w:rPr>
            </w:pPr>
            <w:r w:rsidRPr="008F49B3">
              <w:rPr>
                <w:rFonts w:ascii="Arial" w:hAnsi="Arial" w:cs="Arial"/>
                <w:bCs/>
                <w:sz w:val="18"/>
                <w:szCs w:val="18"/>
              </w:rPr>
              <w:t>Partido del Trabajo</w:t>
            </w:r>
          </w:p>
        </w:tc>
        <w:tc>
          <w:tcPr>
            <w:tcW w:w="1728" w:type="dxa"/>
            <w:vAlign w:val="center"/>
          </w:tcPr>
          <w:p w14:paraId="0CD544CD" w14:textId="77777777" w:rsidR="00A46FCE" w:rsidRPr="008F49B3" w:rsidRDefault="00A46FCE" w:rsidP="001C5457">
            <w:pPr>
              <w:pStyle w:val="numerados"/>
              <w:widowControl w:val="0"/>
              <w:numPr>
                <w:ilvl w:val="0"/>
                <w:numId w:val="0"/>
              </w:numPr>
              <w:spacing w:after="0" w:line="240" w:lineRule="auto"/>
              <w:jc w:val="center"/>
              <w:rPr>
                <w:rFonts w:ascii="Arial" w:hAnsi="Arial" w:cs="Arial"/>
                <w:bCs/>
                <w:sz w:val="18"/>
                <w:szCs w:val="18"/>
              </w:rPr>
            </w:pPr>
            <w:r w:rsidRPr="008F49B3">
              <w:rPr>
                <w:rFonts w:ascii="Arial" w:hAnsi="Arial" w:cs="Arial"/>
                <w:bCs/>
                <w:sz w:val="18"/>
                <w:szCs w:val="18"/>
              </w:rPr>
              <w:t>Primera</w:t>
            </w:r>
          </w:p>
        </w:tc>
        <w:tc>
          <w:tcPr>
            <w:tcW w:w="1252" w:type="dxa"/>
            <w:vAlign w:val="center"/>
          </w:tcPr>
          <w:p w14:paraId="6CBD330D" w14:textId="77777777" w:rsidR="00A46FCE" w:rsidRPr="008F49B3" w:rsidRDefault="00A46FCE" w:rsidP="001C5457">
            <w:pPr>
              <w:pStyle w:val="numerados"/>
              <w:widowControl w:val="0"/>
              <w:numPr>
                <w:ilvl w:val="0"/>
                <w:numId w:val="0"/>
              </w:numPr>
              <w:spacing w:after="0" w:line="240" w:lineRule="auto"/>
              <w:jc w:val="center"/>
              <w:rPr>
                <w:rFonts w:ascii="Arial" w:hAnsi="Arial" w:cs="Arial"/>
                <w:bCs/>
                <w:sz w:val="18"/>
                <w:szCs w:val="18"/>
              </w:rPr>
            </w:pPr>
            <w:r w:rsidRPr="008F49B3">
              <w:rPr>
                <w:rFonts w:ascii="Arial" w:hAnsi="Arial" w:cs="Arial"/>
                <w:bCs/>
                <w:sz w:val="18"/>
                <w:szCs w:val="18"/>
              </w:rPr>
              <w:t>10</w:t>
            </w:r>
          </w:p>
        </w:tc>
        <w:tc>
          <w:tcPr>
            <w:tcW w:w="1308" w:type="dxa"/>
            <w:vAlign w:val="center"/>
          </w:tcPr>
          <w:p w14:paraId="315C7DF9" w14:textId="77777777" w:rsidR="00A46FCE" w:rsidRPr="008F49B3" w:rsidRDefault="00A46FCE" w:rsidP="001C5457">
            <w:pPr>
              <w:pStyle w:val="numerados"/>
              <w:widowControl w:val="0"/>
              <w:numPr>
                <w:ilvl w:val="0"/>
                <w:numId w:val="0"/>
              </w:numPr>
              <w:spacing w:after="0" w:line="240" w:lineRule="auto"/>
              <w:jc w:val="center"/>
              <w:rPr>
                <w:rFonts w:ascii="Arial" w:hAnsi="Arial" w:cs="Arial"/>
                <w:bCs/>
                <w:sz w:val="18"/>
                <w:szCs w:val="18"/>
              </w:rPr>
            </w:pPr>
            <w:r w:rsidRPr="008F49B3">
              <w:rPr>
                <w:rFonts w:ascii="Arial" w:hAnsi="Arial" w:cs="Arial"/>
                <w:bCs/>
                <w:sz w:val="18"/>
                <w:szCs w:val="18"/>
              </w:rPr>
              <w:t>Propietario</w:t>
            </w:r>
          </w:p>
        </w:tc>
        <w:tc>
          <w:tcPr>
            <w:tcW w:w="1357" w:type="dxa"/>
            <w:vAlign w:val="center"/>
          </w:tcPr>
          <w:p w14:paraId="445983DC" w14:textId="77777777" w:rsidR="00A46FCE" w:rsidRPr="008F49B3" w:rsidRDefault="00A46FCE" w:rsidP="001C5457">
            <w:pPr>
              <w:pStyle w:val="numerados"/>
              <w:widowControl w:val="0"/>
              <w:numPr>
                <w:ilvl w:val="0"/>
                <w:numId w:val="0"/>
              </w:numPr>
              <w:spacing w:after="0" w:line="240" w:lineRule="auto"/>
              <w:rPr>
                <w:rFonts w:ascii="Arial" w:hAnsi="Arial" w:cs="Arial"/>
                <w:b/>
                <w:sz w:val="18"/>
                <w:szCs w:val="18"/>
              </w:rPr>
            </w:pPr>
            <w:r w:rsidRPr="008F49B3">
              <w:rPr>
                <w:rFonts w:ascii="Arial" w:hAnsi="Arial" w:cs="Arial"/>
                <w:b/>
                <w:sz w:val="18"/>
                <w:szCs w:val="18"/>
              </w:rPr>
              <w:t>Copia de credencial para votar en el extranjero</w:t>
            </w:r>
          </w:p>
        </w:tc>
        <w:tc>
          <w:tcPr>
            <w:tcW w:w="1317" w:type="dxa"/>
            <w:vAlign w:val="center"/>
          </w:tcPr>
          <w:p w14:paraId="392476EC" w14:textId="77777777" w:rsidR="00A46FCE" w:rsidRPr="008F49B3" w:rsidRDefault="00A46FCE" w:rsidP="001C5457">
            <w:pPr>
              <w:pStyle w:val="numerados"/>
              <w:widowControl w:val="0"/>
              <w:numPr>
                <w:ilvl w:val="0"/>
                <w:numId w:val="0"/>
              </w:numPr>
              <w:spacing w:after="0" w:line="240" w:lineRule="auto"/>
              <w:jc w:val="center"/>
              <w:rPr>
                <w:rFonts w:ascii="Arial" w:hAnsi="Arial" w:cs="Arial"/>
                <w:bCs/>
                <w:sz w:val="18"/>
                <w:szCs w:val="18"/>
              </w:rPr>
            </w:pPr>
            <w:r w:rsidRPr="008F49B3">
              <w:rPr>
                <w:rFonts w:ascii="Arial" w:hAnsi="Arial" w:cs="Arial"/>
                <w:bCs/>
                <w:sz w:val="18"/>
                <w:szCs w:val="18"/>
              </w:rPr>
              <w:t>SÏ</w:t>
            </w:r>
          </w:p>
        </w:tc>
      </w:tr>
    </w:tbl>
    <w:p w14:paraId="773BF250" w14:textId="77777777" w:rsidR="00A46FCE" w:rsidRPr="007253E5" w:rsidRDefault="00A46FCE" w:rsidP="00A46FCE">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Ahora, el actor controvierte esa candidatura bajo el argumento de que, para acreditar la calidad de migrante se presentó “Credencial de Identificación emitida por el estado de California”.</w:t>
      </w:r>
    </w:p>
    <w:p w14:paraId="51CBD5BB" w14:textId="56ACA6D4" w:rsidR="00A46FCE" w:rsidRPr="007253E5" w:rsidRDefault="00A46FCE" w:rsidP="00A46FCE">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Sin embargo, contrario a lo aducido por el actor, </w:t>
      </w:r>
      <w:r w:rsidRPr="007253E5">
        <w:rPr>
          <w:rFonts w:ascii="Arial" w:hAnsi="Arial" w:cs="Arial"/>
          <w:b/>
          <w:sz w:val="24"/>
          <w:szCs w:val="24"/>
        </w:rPr>
        <w:t>el INE tuvo por acreditada la calidad de migrante con una copia</w:t>
      </w:r>
      <w:r w:rsidR="00BD517F" w:rsidRPr="007253E5">
        <w:rPr>
          <w:rFonts w:ascii="Arial" w:hAnsi="Arial" w:cs="Arial"/>
          <w:b/>
          <w:sz w:val="24"/>
          <w:szCs w:val="24"/>
        </w:rPr>
        <w:t xml:space="preserve"> de</w:t>
      </w:r>
      <w:r w:rsidRPr="007253E5">
        <w:rPr>
          <w:rFonts w:ascii="Arial" w:hAnsi="Arial" w:cs="Arial"/>
          <w:b/>
          <w:sz w:val="24"/>
          <w:szCs w:val="24"/>
        </w:rPr>
        <w:t xml:space="preserve"> la credencial para votar en el extranjero</w:t>
      </w:r>
      <w:r w:rsidRPr="007253E5">
        <w:rPr>
          <w:rFonts w:ascii="Arial" w:hAnsi="Arial" w:cs="Arial"/>
          <w:bCs/>
          <w:sz w:val="24"/>
          <w:szCs w:val="24"/>
        </w:rPr>
        <w:t xml:space="preserve"> y no así con una identificación expedida por el estado de California.</w:t>
      </w:r>
    </w:p>
    <w:p w14:paraId="13D34BB7" w14:textId="77777777" w:rsidR="00A46FCE" w:rsidRPr="007253E5" w:rsidRDefault="00A46FCE" w:rsidP="00A46FCE">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Es decir, el actor parte de una premisa falsa respecto al documento con el cual el CG del INE tuvo por acreditada la calidad de migrante.</w:t>
      </w:r>
    </w:p>
    <w:p w14:paraId="2C0C6AB9" w14:textId="77777777" w:rsidR="00A46FCE" w:rsidRPr="007253E5" w:rsidRDefault="00A46FCE" w:rsidP="00A46FCE">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Aunado a ello, el actor es omiso en señalar porque la credencial para votar en el extranjero carece de validez a fin de probar la calidad de migrante del candidato. Máxime si, conforme a la sentencia dictada en el juicio SUP-JDC-346/2021 y acumulados, y el propio acuerdo impugnado, esa credencial es </w:t>
      </w:r>
      <w:r w:rsidRPr="007253E5">
        <w:rPr>
          <w:rFonts w:ascii="Arial" w:hAnsi="Arial" w:cs="Arial"/>
          <w:b/>
          <w:sz w:val="24"/>
          <w:szCs w:val="24"/>
        </w:rPr>
        <w:t>documento idóneo para probar la calidad de migrante.</w:t>
      </w:r>
    </w:p>
    <w:p w14:paraId="7366FA5E" w14:textId="77777777" w:rsidR="00A46FCE" w:rsidRPr="007253E5" w:rsidRDefault="00A46FCE" w:rsidP="00A46FCE">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Finalmente, respecto a las imágenes insertadas en la demanda, sobre la presunta red social del candidato, ello por sí mismo es insuficiente para desvirtuar la calidad de migrante del candidato. </w:t>
      </w:r>
    </w:p>
    <w:p w14:paraId="509FED12" w14:textId="77777777" w:rsidR="00A46FCE" w:rsidRPr="007253E5" w:rsidRDefault="00A46FCE" w:rsidP="00A46FCE">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Lo anterior, porque se trata de meras imágenes que, en el mejor de los casos, constituyen un indicio, pero en modo alguno está acreditado que fueron impresas de una red social perteneciente al candidato. </w:t>
      </w:r>
    </w:p>
    <w:p w14:paraId="2256AE5F" w14:textId="37D9F5FF" w:rsidR="00A46FCE" w:rsidRPr="007253E5" w:rsidRDefault="00A46FCE" w:rsidP="00A46FCE">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Es más, el actor es omiso en señalar cómo del contenido de esa red social se advierte que el candidato </w:t>
      </w:r>
      <w:r w:rsidR="00BD517F" w:rsidRPr="007253E5">
        <w:rPr>
          <w:rFonts w:ascii="Arial" w:hAnsi="Arial" w:cs="Arial"/>
          <w:bCs/>
          <w:sz w:val="24"/>
          <w:szCs w:val="24"/>
        </w:rPr>
        <w:t xml:space="preserve">carece de </w:t>
      </w:r>
      <w:r w:rsidRPr="007253E5">
        <w:rPr>
          <w:rFonts w:ascii="Arial" w:hAnsi="Arial" w:cs="Arial"/>
          <w:bCs/>
          <w:sz w:val="24"/>
          <w:szCs w:val="24"/>
        </w:rPr>
        <w:t>la calidad de migrante.</w:t>
      </w:r>
    </w:p>
    <w:p w14:paraId="726C3C63" w14:textId="77777777" w:rsidR="00A46FCE" w:rsidRPr="007253E5" w:rsidRDefault="00A46FCE" w:rsidP="00A46FCE">
      <w:pPr>
        <w:pStyle w:val="numerados"/>
        <w:widowControl w:val="0"/>
        <w:numPr>
          <w:ilvl w:val="0"/>
          <w:numId w:val="27"/>
        </w:numPr>
        <w:spacing w:before="240"/>
        <w:rPr>
          <w:rFonts w:ascii="Arial" w:hAnsi="Arial" w:cs="Arial"/>
          <w:bCs/>
          <w:sz w:val="24"/>
          <w:szCs w:val="24"/>
        </w:rPr>
      </w:pPr>
      <w:r w:rsidRPr="007253E5">
        <w:rPr>
          <w:rFonts w:ascii="Arial" w:hAnsi="Arial" w:cs="Arial"/>
          <w:b/>
          <w:sz w:val="24"/>
          <w:szCs w:val="24"/>
        </w:rPr>
        <w:t>Conclusión</w:t>
      </w:r>
    </w:p>
    <w:p w14:paraId="3D55A5EA" w14:textId="3C445BDE" w:rsidR="00A46FCE" w:rsidRPr="007253E5" w:rsidRDefault="00A46FCE" w:rsidP="00A46FCE">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Toda vez que, el actor parte de una premisa falsa respecto a cuál fue el documento valorado por el INE para acreditar la calidad de migrante y es omiso en desvirtuar esa constancia, además de no aportar elementos de prueba, resulta </w:t>
      </w:r>
      <w:r w:rsidR="005D2FB1" w:rsidRPr="007253E5">
        <w:rPr>
          <w:rFonts w:ascii="Arial" w:hAnsi="Arial" w:cs="Arial"/>
          <w:bCs/>
          <w:sz w:val="24"/>
          <w:szCs w:val="24"/>
        </w:rPr>
        <w:t>infundado</w:t>
      </w:r>
      <w:r w:rsidRPr="007253E5">
        <w:rPr>
          <w:rFonts w:ascii="Arial" w:hAnsi="Arial" w:cs="Arial"/>
          <w:bCs/>
          <w:sz w:val="24"/>
          <w:szCs w:val="24"/>
        </w:rPr>
        <w:t xml:space="preserve"> su argumento.</w:t>
      </w:r>
    </w:p>
    <w:p w14:paraId="79C1890F" w14:textId="7250034D" w:rsidR="00240BB6" w:rsidRPr="007253E5" w:rsidRDefault="00BD517F" w:rsidP="00240BB6">
      <w:pPr>
        <w:pStyle w:val="numerados"/>
        <w:widowControl w:val="0"/>
        <w:numPr>
          <w:ilvl w:val="0"/>
          <w:numId w:val="0"/>
        </w:numPr>
        <w:spacing w:before="240"/>
        <w:rPr>
          <w:rFonts w:ascii="Arial" w:hAnsi="Arial" w:cs="Arial"/>
          <w:b/>
          <w:sz w:val="24"/>
          <w:szCs w:val="24"/>
        </w:rPr>
      </w:pPr>
      <w:r w:rsidRPr="007253E5">
        <w:rPr>
          <w:rFonts w:ascii="Arial" w:hAnsi="Arial" w:cs="Arial"/>
          <w:b/>
          <w:sz w:val="24"/>
          <w:szCs w:val="24"/>
        </w:rPr>
        <w:t>c</w:t>
      </w:r>
      <w:r w:rsidR="00EA0980" w:rsidRPr="007253E5">
        <w:rPr>
          <w:rFonts w:ascii="Arial" w:hAnsi="Arial" w:cs="Arial"/>
          <w:b/>
          <w:i/>
          <w:iCs/>
          <w:sz w:val="24"/>
          <w:szCs w:val="24"/>
        </w:rPr>
        <w:t xml:space="preserve">. </w:t>
      </w:r>
      <w:r w:rsidRPr="007253E5">
        <w:rPr>
          <w:rFonts w:ascii="Arial" w:hAnsi="Arial" w:cs="Arial"/>
          <w:b/>
          <w:sz w:val="24"/>
          <w:szCs w:val="24"/>
        </w:rPr>
        <w:t>Fundado respecto de la c</w:t>
      </w:r>
      <w:r w:rsidR="00EA0980" w:rsidRPr="007253E5">
        <w:rPr>
          <w:rFonts w:ascii="Arial" w:hAnsi="Arial" w:cs="Arial"/>
          <w:b/>
          <w:sz w:val="24"/>
          <w:szCs w:val="24"/>
        </w:rPr>
        <w:t xml:space="preserve">andidatura de </w:t>
      </w:r>
      <w:r w:rsidR="00C64B64" w:rsidRPr="007253E5">
        <w:rPr>
          <w:rFonts w:ascii="Arial" w:hAnsi="Arial" w:cs="Arial"/>
          <w:b/>
          <w:sz w:val="24"/>
          <w:szCs w:val="24"/>
        </w:rPr>
        <w:t>Karla Karina Osuna Carranco</w:t>
      </w:r>
    </w:p>
    <w:p w14:paraId="7DC2FD7A" w14:textId="2C476EC7" w:rsidR="00993D85" w:rsidRPr="007253E5" w:rsidRDefault="00CE0F60" w:rsidP="00CE0F60">
      <w:pPr>
        <w:pStyle w:val="numerados"/>
        <w:widowControl w:val="0"/>
        <w:numPr>
          <w:ilvl w:val="0"/>
          <w:numId w:val="27"/>
        </w:numPr>
        <w:spacing w:before="240"/>
        <w:rPr>
          <w:rFonts w:ascii="Arial" w:hAnsi="Arial" w:cs="Arial"/>
          <w:b/>
          <w:sz w:val="24"/>
          <w:szCs w:val="24"/>
        </w:rPr>
      </w:pPr>
      <w:r w:rsidRPr="007253E5">
        <w:rPr>
          <w:rFonts w:ascii="Arial" w:hAnsi="Arial" w:cs="Arial"/>
          <w:b/>
          <w:sz w:val="24"/>
          <w:szCs w:val="24"/>
        </w:rPr>
        <w:t xml:space="preserve">Planteamientos </w:t>
      </w:r>
    </w:p>
    <w:p w14:paraId="4B719D1D" w14:textId="2571E920" w:rsidR="00CE0F60" w:rsidRPr="007253E5" w:rsidRDefault="00CE0F60" w:rsidP="008615D1">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El </w:t>
      </w:r>
      <w:r w:rsidR="008615D1" w:rsidRPr="007253E5">
        <w:rPr>
          <w:rFonts w:ascii="Arial" w:hAnsi="Arial" w:cs="Arial"/>
          <w:bCs/>
          <w:sz w:val="24"/>
          <w:szCs w:val="24"/>
        </w:rPr>
        <w:t>a</w:t>
      </w:r>
      <w:r w:rsidR="009F7578" w:rsidRPr="007253E5">
        <w:rPr>
          <w:rFonts w:ascii="Arial" w:hAnsi="Arial" w:cs="Arial"/>
          <w:bCs/>
          <w:sz w:val="24"/>
          <w:szCs w:val="24"/>
        </w:rPr>
        <w:t>ctor</w:t>
      </w:r>
      <w:r w:rsidRPr="007253E5">
        <w:rPr>
          <w:rFonts w:ascii="Arial" w:hAnsi="Arial" w:cs="Arial"/>
          <w:bCs/>
          <w:sz w:val="24"/>
          <w:szCs w:val="24"/>
        </w:rPr>
        <w:t xml:space="preserve"> aduce que, </w:t>
      </w:r>
      <w:r w:rsidR="008615D1" w:rsidRPr="007253E5">
        <w:rPr>
          <w:rFonts w:ascii="Arial" w:hAnsi="Arial" w:cs="Arial"/>
          <w:bCs/>
          <w:sz w:val="24"/>
          <w:szCs w:val="24"/>
        </w:rPr>
        <w:t xml:space="preserve">la credencial de elector y la solicitud de registro de la candidata tienen domicilio en Coahuila, no está en la lista nominal de personas en el exterior, fue diputada federal en 2015-2018, el contrato de arrendamiento no está apostillado y que el domicilio señalado en el contrato de arrendamiento es un inmueble desocupado y en venta. </w:t>
      </w:r>
      <w:r w:rsidRPr="007253E5">
        <w:rPr>
          <w:rFonts w:ascii="Arial" w:hAnsi="Arial" w:cs="Arial"/>
          <w:bCs/>
          <w:sz w:val="24"/>
          <w:szCs w:val="24"/>
        </w:rPr>
        <w:t>Asimismo, menciona que es funcionaria del PAN y nunca ha sido migrante, lo cual se advierte del perfil de Facebook.</w:t>
      </w:r>
    </w:p>
    <w:p w14:paraId="1A8D8246" w14:textId="54536726" w:rsidR="00CE0F60" w:rsidRPr="007253E5" w:rsidRDefault="00CE0F60" w:rsidP="00CE0F60">
      <w:pPr>
        <w:pStyle w:val="numerados"/>
        <w:widowControl w:val="0"/>
        <w:numPr>
          <w:ilvl w:val="0"/>
          <w:numId w:val="27"/>
        </w:numPr>
        <w:spacing w:before="240"/>
        <w:rPr>
          <w:rFonts w:ascii="Arial" w:hAnsi="Arial" w:cs="Arial"/>
          <w:bCs/>
          <w:sz w:val="24"/>
          <w:szCs w:val="24"/>
        </w:rPr>
      </w:pPr>
      <w:r w:rsidRPr="007253E5">
        <w:rPr>
          <w:rFonts w:ascii="Arial" w:hAnsi="Arial" w:cs="Arial"/>
          <w:b/>
          <w:sz w:val="24"/>
          <w:szCs w:val="24"/>
        </w:rPr>
        <w:t>Decisión</w:t>
      </w:r>
    </w:p>
    <w:p w14:paraId="36D3754B" w14:textId="4A944E26" w:rsidR="00CE0F60" w:rsidRPr="007253E5" w:rsidRDefault="00CE0F60" w:rsidP="008D64C8">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Son </w:t>
      </w:r>
      <w:r w:rsidR="00BD517F" w:rsidRPr="007253E5">
        <w:rPr>
          <w:rFonts w:ascii="Arial" w:hAnsi="Arial" w:cs="Arial"/>
          <w:b/>
          <w:sz w:val="24"/>
          <w:szCs w:val="24"/>
        </w:rPr>
        <w:t xml:space="preserve">sustancialmente </w:t>
      </w:r>
      <w:r w:rsidRPr="007253E5">
        <w:rPr>
          <w:rFonts w:ascii="Arial" w:hAnsi="Arial" w:cs="Arial"/>
          <w:b/>
          <w:sz w:val="24"/>
          <w:szCs w:val="24"/>
        </w:rPr>
        <w:t>fundados</w:t>
      </w:r>
      <w:r w:rsidRPr="007253E5">
        <w:rPr>
          <w:rFonts w:ascii="Arial" w:hAnsi="Arial" w:cs="Arial"/>
          <w:bCs/>
          <w:sz w:val="24"/>
          <w:szCs w:val="24"/>
        </w:rPr>
        <w:t xml:space="preserve"> los argumentos del </w:t>
      </w:r>
      <w:r w:rsidR="008615D1" w:rsidRPr="007253E5">
        <w:rPr>
          <w:rFonts w:ascii="Arial" w:hAnsi="Arial" w:cs="Arial"/>
          <w:bCs/>
          <w:sz w:val="24"/>
          <w:szCs w:val="24"/>
        </w:rPr>
        <w:t>a</w:t>
      </w:r>
      <w:r w:rsidR="009F7578" w:rsidRPr="007253E5">
        <w:rPr>
          <w:rFonts w:ascii="Arial" w:hAnsi="Arial" w:cs="Arial"/>
          <w:bCs/>
          <w:sz w:val="24"/>
          <w:szCs w:val="24"/>
        </w:rPr>
        <w:t>ctor</w:t>
      </w:r>
      <w:r w:rsidRPr="007253E5">
        <w:rPr>
          <w:rFonts w:ascii="Arial" w:hAnsi="Arial" w:cs="Arial"/>
          <w:bCs/>
          <w:sz w:val="24"/>
          <w:szCs w:val="24"/>
        </w:rPr>
        <w:t>, porque</w:t>
      </w:r>
      <w:r w:rsidR="008615D1" w:rsidRPr="007253E5">
        <w:rPr>
          <w:rFonts w:ascii="Arial" w:hAnsi="Arial" w:cs="Arial"/>
          <w:bCs/>
          <w:sz w:val="24"/>
          <w:szCs w:val="24"/>
        </w:rPr>
        <w:t xml:space="preserve"> </w:t>
      </w:r>
      <w:r w:rsidR="00F63483" w:rsidRPr="007253E5">
        <w:rPr>
          <w:rFonts w:ascii="Arial" w:hAnsi="Arial" w:cs="Arial"/>
          <w:bCs/>
          <w:sz w:val="24"/>
          <w:szCs w:val="24"/>
        </w:rPr>
        <w:t>de las pruebas que hay en el expediente no se acredita la residencia efectiva de la candidata en el extranjero, a fin de cumplir la calidad de migrante</w:t>
      </w:r>
      <w:r w:rsidRPr="007253E5">
        <w:rPr>
          <w:rFonts w:ascii="Arial" w:hAnsi="Arial" w:cs="Arial"/>
          <w:bCs/>
          <w:sz w:val="24"/>
          <w:szCs w:val="24"/>
        </w:rPr>
        <w:t>.</w:t>
      </w:r>
    </w:p>
    <w:p w14:paraId="71FF7301" w14:textId="37B4A5A5" w:rsidR="00CE0F60" w:rsidRPr="007253E5" w:rsidRDefault="00CE0F60" w:rsidP="00CE0F60">
      <w:pPr>
        <w:pStyle w:val="numerados"/>
        <w:widowControl w:val="0"/>
        <w:numPr>
          <w:ilvl w:val="0"/>
          <w:numId w:val="27"/>
        </w:numPr>
        <w:spacing w:before="240"/>
        <w:rPr>
          <w:rFonts w:ascii="Arial" w:hAnsi="Arial" w:cs="Arial"/>
          <w:bCs/>
          <w:sz w:val="24"/>
          <w:szCs w:val="24"/>
        </w:rPr>
      </w:pPr>
      <w:r w:rsidRPr="007253E5">
        <w:rPr>
          <w:rFonts w:ascii="Arial" w:hAnsi="Arial" w:cs="Arial"/>
          <w:b/>
          <w:sz w:val="24"/>
          <w:szCs w:val="24"/>
        </w:rPr>
        <w:t>Justificación</w:t>
      </w:r>
    </w:p>
    <w:p w14:paraId="17228A36" w14:textId="07D912A0" w:rsidR="00836639" w:rsidRDefault="00836639" w:rsidP="008D64C8">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En el expediente se advierten las siguientes pruebas:</w:t>
      </w:r>
    </w:p>
    <w:p w14:paraId="2DAC429E" w14:textId="77777777" w:rsidR="008F49B3" w:rsidRPr="007253E5" w:rsidRDefault="008F49B3" w:rsidP="008D64C8">
      <w:pPr>
        <w:pStyle w:val="numerados"/>
        <w:widowControl w:val="0"/>
        <w:numPr>
          <w:ilvl w:val="0"/>
          <w:numId w:val="0"/>
        </w:numPr>
        <w:spacing w:before="240"/>
        <w:rPr>
          <w:rFonts w:ascii="Arial" w:hAnsi="Arial" w:cs="Arial"/>
          <w:bCs/>
          <w:sz w:val="24"/>
          <w:szCs w:val="24"/>
        </w:rPr>
      </w:pPr>
    </w:p>
    <w:p w14:paraId="23E52A85" w14:textId="43222DEE" w:rsidR="00836639" w:rsidRPr="007253E5" w:rsidRDefault="00836639" w:rsidP="00836639">
      <w:pPr>
        <w:pStyle w:val="numerados"/>
        <w:widowControl w:val="0"/>
        <w:numPr>
          <w:ilvl w:val="0"/>
          <w:numId w:val="0"/>
        </w:numPr>
        <w:spacing w:before="240"/>
        <w:jc w:val="center"/>
        <w:rPr>
          <w:rFonts w:ascii="Arial" w:hAnsi="Arial" w:cs="Arial"/>
          <w:b/>
          <w:sz w:val="24"/>
          <w:szCs w:val="24"/>
        </w:rPr>
      </w:pPr>
      <w:r w:rsidRPr="007253E5">
        <w:rPr>
          <w:rFonts w:ascii="Arial" w:hAnsi="Arial" w:cs="Arial"/>
          <w:b/>
          <w:sz w:val="24"/>
          <w:szCs w:val="24"/>
        </w:rPr>
        <w:t>PARA ACREDITAR LA CALIDAD DE RESIDENTE EN EL EXTRANJERO</w:t>
      </w:r>
    </w:p>
    <w:tbl>
      <w:tblPr>
        <w:tblStyle w:val="Tablaconcuadrcula2"/>
        <w:tblW w:w="0" w:type="auto"/>
        <w:tblLook w:val="04A0" w:firstRow="1" w:lastRow="0" w:firstColumn="1" w:lastColumn="0" w:noHBand="0" w:noVBand="1"/>
      </w:tblPr>
      <w:tblGrid>
        <w:gridCol w:w="1696"/>
        <w:gridCol w:w="3614"/>
        <w:gridCol w:w="2950"/>
      </w:tblGrid>
      <w:tr w:rsidR="00836639" w:rsidRPr="007253E5" w14:paraId="207DA41D" w14:textId="77777777" w:rsidTr="00B51835">
        <w:trPr>
          <w:trHeight w:val="241"/>
          <w:tblHeader/>
        </w:trPr>
        <w:tc>
          <w:tcPr>
            <w:tcW w:w="0" w:type="auto"/>
            <w:gridSpan w:val="3"/>
            <w:shd w:val="clear" w:color="auto" w:fill="BDD6EE" w:themeFill="accent1" w:themeFillTint="66"/>
          </w:tcPr>
          <w:p w14:paraId="61CA1467" w14:textId="77777777" w:rsidR="00836639" w:rsidRPr="007253E5" w:rsidRDefault="00836639" w:rsidP="001C5457">
            <w:pPr>
              <w:jc w:val="center"/>
              <w:rPr>
                <w:rFonts w:cs="Arial"/>
                <w:b/>
                <w:bCs/>
                <w:sz w:val="18"/>
                <w:szCs w:val="18"/>
              </w:rPr>
            </w:pPr>
            <w:r w:rsidRPr="007253E5">
              <w:rPr>
                <w:rFonts w:cs="Arial"/>
                <w:b/>
                <w:bCs/>
                <w:sz w:val="18"/>
                <w:szCs w:val="18"/>
              </w:rPr>
              <w:t>Pruebas sobre la calidad de migrante</w:t>
            </w:r>
          </w:p>
        </w:tc>
      </w:tr>
      <w:tr w:rsidR="00836639" w:rsidRPr="007253E5" w14:paraId="098AC721" w14:textId="77777777" w:rsidTr="001C5457">
        <w:trPr>
          <w:tblHeader/>
        </w:trPr>
        <w:tc>
          <w:tcPr>
            <w:tcW w:w="1696" w:type="dxa"/>
            <w:shd w:val="clear" w:color="auto" w:fill="BDD6EE" w:themeFill="accent1" w:themeFillTint="66"/>
          </w:tcPr>
          <w:p w14:paraId="0F0DA735" w14:textId="77777777" w:rsidR="00836639" w:rsidRPr="007253E5" w:rsidRDefault="00836639" w:rsidP="001C5457">
            <w:pPr>
              <w:jc w:val="center"/>
              <w:rPr>
                <w:rFonts w:cs="Arial"/>
                <w:b/>
                <w:bCs/>
                <w:sz w:val="18"/>
                <w:szCs w:val="18"/>
              </w:rPr>
            </w:pPr>
            <w:r w:rsidRPr="007253E5">
              <w:rPr>
                <w:rFonts w:cs="Arial"/>
                <w:b/>
                <w:bCs/>
                <w:sz w:val="18"/>
                <w:szCs w:val="18"/>
              </w:rPr>
              <w:t>Documento</w:t>
            </w:r>
          </w:p>
        </w:tc>
        <w:tc>
          <w:tcPr>
            <w:tcW w:w="3614" w:type="dxa"/>
            <w:shd w:val="clear" w:color="auto" w:fill="BDD6EE" w:themeFill="accent1" w:themeFillTint="66"/>
          </w:tcPr>
          <w:p w14:paraId="19D45859" w14:textId="77777777" w:rsidR="00836639" w:rsidRPr="007253E5" w:rsidRDefault="00836639" w:rsidP="001C5457">
            <w:pPr>
              <w:jc w:val="center"/>
              <w:rPr>
                <w:rFonts w:cs="Arial"/>
                <w:b/>
                <w:bCs/>
                <w:sz w:val="18"/>
                <w:szCs w:val="18"/>
              </w:rPr>
            </w:pPr>
            <w:r w:rsidRPr="007253E5">
              <w:rPr>
                <w:rFonts w:cs="Arial"/>
                <w:b/>
                <w:bCs/>
                <w:sz w:val="18"/>
                <w:szCs w:val="18"/>
              </w:rPr>
              <w:t>¿Qué establece el documento?</w:t>
            </w:r>
          </w:p>
        </w:tc>
        <w:tc>
          <w:tcPr>
            <w:tcW w:w="0" w:type="auto"/>
            <w:shd w:val="clear" w:color="auto" w:fill="BDD6EE" w:themeFill="accent1" w:themeFillTint="66"/>
          </w:tcPr>
          <w:p w14:paraId="024E1BBD" w14:textId="77777777" w:rsidR="00836639" w:rsidRPr="007253E5" w:rsidRDefault="00836639" w:rsidP="001C5457">
            <w:pPr>
              <w:jc w:val="center"/>
              <w:rPr>
                <w:rFonts w:cs="Arial"/>
                <w:b/>
                <w:bCs/>
                <w:sz w:val="18"/>
                <w:szCs w:val="18"/>
              </w:rPr>
            </w:pPr>
            <w:r w:rsidRPr="007253E5">
              <w:rPr>
                <w:rFonts w:cs="Arial"/>
                <w:b/>
                <w:bCs/>
                <w:sz w:val="18"/>
                <w:szCs w:val="18"/>
              </w:rPr>
              <w:t>Valoración individual</w:t>
            </w:r>
          </w:p>
        </w:tc>
      </w:tr>
      <w:tr w:rsidR="00836639" w:rsidRPr="007253E5" w14:paraId="08821B3C" w14:textId="77777777" w:rsidTr="00F9570A">
        <w:trPr>
          <w:trHeight w:val="1709"/>
        </w:trPr>
        <w:tc>
          <w:tcPr>
            <w:tcW w:w="1696" w:type="dxa"/>
            <w:vAlign w:val="center"/>
          </w:tcPr>
          <w:p w14:paraId="20260F7B" w14:textId="45AC98F8" w:rsidR="00836639" w:rsidRPr="007253E5" w:rsidRDefault="00836639" w:rsidP="001C5457">
            <w:pPr>
              <w:jc w:val="both"/>
              <w:rPr>
                <w:rFonts w:cs="Arial"/>
                <w:sz w:val="16"/>
                <w:szCs w:val="16"/>
              </w:rPr>
            </w:pPr>
            <w:r w:rsidRPr="007253E5">
              <w:rPr>
                <w:rFonts w:cs="Arial"/>
                <w:b/>
                <w:bCs/>
                <w:sz w:val="16"/>
                <w:szCs w:val="16"/>
              </w:rPr>
              <w:t>Tres imágenes insertas en el escrito de tercero interesado</w:t>
            </w:r>
            <w:r w:rsidRPr="007253E5">
              <w:rPr>
                <w:rFonts w:cs="Arial"/>
                <w:sz w:val="16"/>
                <w:szCs w:val="16"/>
              </w:rPr>
              <w:t xml:space="preserve"> sobre las calificaciones de los hijos de la candidata</w:t>
            </w:r>
          </w:p>
        </w:tc>
        <w:tc>
          <w:tcPr>
            <w:tcW w:w="3614" w:type="dxa"/>
            <w:vAlign w:val="center"/>
          </w:tcPr>
          <w:p w14:paraId="6D7E7829" w14:textId="49FF98FB" w:rsidR="00836639" w:rsidRPr="007253E5" w:rsidRDefault="00836639" w:rsidP="00836639">
            <w:pPr>
              <w:pStyle w:val="Prrafodelista"/>
              <w:numPr>
                <w:ilvl w:val="0"/>
                <w:numId w:val="36"/>
              </w:numPr>
              <w:tabs>
                <w:tab w:val="left" w:pos="176"/>
              </w:tabs>
              <w:ind w:left="0" w:firstLine="0"/>
              <w:jc w:val="both"/>
              <w:rPr>
                <w:rFonts w:cs="Arial"/>
                <w:sz w:val="16"/>
                <w:szCs w:val="16"/>
              </w:rPr>
            </w:pPr>
            <w:r w:rsidRPr="007253E5">
              <w:rPr>
                <w:rFonts w:cs="Arial"/>
                <w:sz w:val="16"/>
                <w:szCs w:val="16"/>
              </w:rPr>
              <w:t xml:space="preserve">Contiene el nombre de quienes la candidata señala son sus hijos, el presunto nombre de la escuela y las calificaciones obtenidas en el año </w:t>
            </w:r>
            <w:r w:rsidR="00783B34" w:rsidRPr="007253E5">
              <w:rPr>
                <w:rFonts w:cs="Arial"/>
                <w:sz w:val="16"/>
                <w:szCs w:val="16"/>
              </w:rPr>
              <w:t xml:space="preserve">escolar </w:t>
            </w:r>
            <w:r w:rsidRPr="007253E5">
              <w:rPr>
                <w:rFonts w:cs="Arial"/>
                <w:sz w:val="16"/>
                <w:szCs w:val="16"/>
              </w:rPr>
              <w:t>20-21.</w:t>
            </w:r>
          </w:p>
          <w:p w14:paraId="6F2CA57E" w14:textId="1E7097C7" w:rsidR="00836639" w:rsidRPr="007253E5" w:rsidRDefault="00836639" w:rsidP="00836639">
            <w:pPr>
              <w:pStyle w:val="Prrafodelista"/>
              <w:numPr>
                <w:ilvl w:val="0"/>
                <w:numId w:val="36"/>
              </w:numPr>
              <w:tabs>
                <w:tab w:val="left" w:pos="176"/>
              </w:tabs>
              <w:ind w:left="0" w:firstLine="0"/>
              <w:jc w:val="both"/>
              <w:rPr>
                <w:rFonts w:cs="Arial"/>
                <w:sz w:val="16"/>
                <w:szCs w:val="16"/>
              </w:rPr>
            </w:pPr>
            <w:r w:rsidRPr="007253E5">
              <w:rPr>
                <w:rFonts w:cs="Arial"/>
                <w:sz w:val="16"/>
                <w:szCs w:val="16"/>
              </w:rPr>
              <w:t>Se precisa que las imágenes carecen de la debida traducción</w:t>
            </w:r>
          </w:p>
        </w:tc>
        <w:tc>
          <w:tcPr>
            <w:tcW w:w="0" w:type="auto"/>
            <w:vAlign w:val="center"/>
          </w:tcPr>
          <w:p w14:paraId="23D2588A" w14:textId="40815C67" w:rsidR="00E96B04" w:rsidRPr="007253E5" w:rsidRDefault="00E96B04" w:rsidP="00E96B04">
            <w:pPr>
              <w:pStyle w:val="Prrafodelista"/>
              <w:numPr>
                <w:ilvl w:val="0"/>
                <w:numId w:val="36"/>
              </w:numPr>
              <w:tabs>
                <w:tab w:val="left" w:pos="176"/>
              </w:tabs>
              <w:ind w:left="0" w:firstLine="0"/>
              <w:jc w:val="both"/>
              <w:rPr>
                <w:rFonts w:cs="Arial"/>
                <w:sz w:val="16"/>
                <w:szCs w:val="16"/>
              </w:rPr>
            </w:pPr>
            <w:r w:rsidRPr="007253E5">
              <w:rPr>
                <w:rFonts w:cs="Arial"/>
                <w:sz w:val="16"/>
                <w:szCs w:val="16"/>
              </w:rPr>
              <w:t xml:space="preserve">Al ser imágenes insertas en la demanda, se tratan de </w:t>
            </w:r>
            <w:r w:rsidRPr="007253E5">
              <w:rPr>
                <w:rFonts w:cs="Arial"/>
                <w:b/>
                <w:bCs/>
                <w:sz w:val="16"/>
                <w:szCs w:val="16"/>
              </w:rPr>
              <w:t>pruebas</w:t>
            </w:r>
            <w:r w:rsidRPr="007253E5">
              <w:rPr>
                <w:rFonts w:cs="Arial"/>
                <w:sz w:val="16"/>
                <w:szCs w:val="16"/>
              </w:rPr>
              <w:t xml:space="preserve"> </w:t>
            </w:r>
            <w:r w:rsidRPr="007253E5">
              <w:rPr>
                <w:rFonts w:cs="Arial"/>
                <w:b/>
                <w:bCs/>
                <w:sz w:val="16"/>
                <w:szCs w:val="16"/>
              </w:rPr>
              <w:t>técnicas</w:t>
            </w:r>
            <w:r w:rsidRPr="007253E5">
              <w:rPr>
                <w:rFonts w:cs="Arial"/>
                <w:sz w:val="16"/>
                <w:szCs w:val="16"/>
              </w:rPr>
              <w:t>.</w:t>
            </w:r>
          </w:p>
          <w:p w14:paraId="18DB178F" w14:textId="77777777" w:rsidR="00783B34" w:rsidRPr="007253E5" w:rsidRDefault="00836639" w:rsidP="00E96B04">
            <w:pPr>
              <w:pStyle w:val="Prrafodelista"/>
              <w:numPr>
                <w:ilvl w:val="0"/>
                <w:numId w:val="36"/>
              </w:numPr>
              <w:tabs>
                <w:tab w:val="left" w:pos="176"/>
              </w:tabs>
              <w:ind w:left="0" w:firstLine="0"/>
              <w:jc w:val="both"/>
              <w:rPr>
                <w:rFonts w:cs="Arial"/>
                <w:sz w:val="16"/>
                <w:szCs w:val="16"/>
              </w:rPr>
            </w:pPr>
            <w:r w:rsidRPr="007253E5">
              <w:rPr>
                <w:rFonts w:cs="Arial"/>
                <w:sz w:val="16"/>
                <w:szCs w:val="16"/>
              </w:rPr>
              <w:t xml:space="preserve">Genera un </w:t>
            </w:r>
            <w:r w:rsidRPr="007253E5">
              <w:rPr>
                <w:rFonts w:cs="Arial"/>
                <w:b/>
                <w:bCs/>
                <w:sz w:val="16"/>
                <w:szCs w:val="16"/>
              </w:rPr>
              <w:t>indicio leve</w:t>
            </w:r>
            <w:r w:rsidRPr="007253E5">
              <w:rPr>
                <w:rFonts w:cs="Arial"/>
                <w:sz w:val="16"/>
                <w:szCs w:val="16"/>
              </w:rPr>
              <w:t xml:space="preserve"> de que los presuntos hijos de la candidata estudian en el extranjero</w:t>
            </w:r>
            <w:r w:rsidR="00783B34" w:rsidRPr="007253E5">
              <w:rPr>
                <w:rFonts w:cs="Arial"/>
                <w:sz w:val="16"/>
                <w:szCs w:val="16"/>
              </w:rPr>
              <w:t>.</w:t>
            </w:r>
          </w:p>
          <w:p w14:paraId="1ED5BB60" w14:textId="355FEAA7" w:rsidR="00836639" w:rsidRPr="007253E5" w:rsidRDefault="00783B34" w:rsidP="00E96B04">
            <w:pPr>
              <w:pStyle w:val="Prrafodelista"/>
              <w:numPr>
                <w:ilvl w:val="0"/>
                <w:numId w:val="36"/>
              </w:numPr>
              <w:tabs>
                <w:tab w:val="left" w:pos="176"/>
              </w:tabs>
              <w:ind w:left="0" w:firstLine="0"/>
              <w:jc w:val="both"/>
              <w:rPr>
                <w:rFonts w:cs="Arial"/>
                <w:sz w:val="16"/>
                <w:szCs w:val="16"/>
              </w:rPr>
            </w:pPr>
            <w:r w:rsidRPr="007253E5">
              <w:rPr>
                <w:rFonts w:cs="Arial"/>
                <w:sz w:val="16"/>
                <w:szCs w:val="16"/>
              </w:rPr>
              <w:t xml:space="preserve">No se refiere a la </w:t>
            </w:r>
            <w:r w:rsidR="00836639" w:rsidRPr="007253E5">
              <w:rPr>
                <w:rFonts w:cs="Arial"/>
                <w:b/>
                <w:bCs/>
                <w:sz w:val="16"/>
                <w:szCs w:val="16"/>
              </w:rPr>
              <w:t>residencia en el extranjero</w:t>
            </w:r>
            <w:r w:rsidR="00836639" w:rsidRPr="007253E5">
              <w:rPr>
                <w:rFonts w:cs="Arial"/>
                <w:sz w:val="16"/>
                <w:szCs w:val="16"/>
              </w:rPr>
              <w:t xml:space="preserve"> de la candidata.</w:t>
            </w:r>
          </w:p>
        </w:tc>
      </w:tr>
      <w:tr w:rsidR="00836639" w:rsidRPr="007253E5" w14:paraId="1B7EA6A3" w14:textId="77777777" w:rsidTr="00F9570A">
        <w:trPr>
          <w:trHeight w:val="2683"/>
        </w:trPr>
        <w:tc>
          <w:tcPr>
            <w:tcW w:w="1696" w:type="dxa"/>
            <w:vAlign w:val="center"/>
          </w:tcPr>
          <w:p w14:paraId="44288BA9" w14:textId="3FF60D48" w:rsidR="00836639" w:rsidRPr="007253E5" w:rsidRDefault="00E96B04" w:rsidP="001C5457">
            <w:pPr>
              <w:jc w:val="both"/>
              <w:rPr>
                <w:rFonts w:cs="Arial"/>
                <w:b/>
                <w:bCs/>
                <w:sz w:val="16"/>
                <w:szCs w:val="16"/>
              </w:rPr>
            </w:pPr>
            <w:r w:rsidRPr="007253E5">
              <w:rPr>
                <w:rFonts w:cs="Arial"/>
                <w:b/>
                <w:bCs/>
                <w:sz w:val="16"/>
                <w:szCs w:val="16"/>
              </w:rPr>
              <w:t xml:space="preserve">Carta de auto adscripción </w:t>
            </w:r>
            <w:r w:rsidRPr="007253E5">
              <w:rPr>
                <w:rFonts w:cs="Arial"/>
                <w:sz w:val="16"/>
                <w:szCs w:val="16"/>
              </w:rPr>
              <w:t>en copia simple</w:t>
            </w:r>
          </w:p>
        </w:tc>
        <w:tc>
          <w:tcPr>
            <w:tcW w:w="3614" w:type="dxa"/>
            <w:vAlign w:val="center"/>
          </w:tcPr>
          <w:p w14:paraId="064F8798" w14:textId="77777777" w:rsidR="00836639" w:rsidRPr="007253E5" w:rsidRDefault="00E96B04" w:rsidP="00E96B04">
            <w:pPr>
              <w:pStyle w:val="Prrafodelista"/>
              <w:numPr>
                <w:ilvl w:val="0"/>
                <w:numId w:val="36"/>
              </w:numPr>
              <w:tabs>
                <w:tab w:val="left" w:pos="176"/>
              </w:tabs>
              <w:ind w:left="0" w:firstLine="0"/>
              <w:jc w:val="both"/>
              <w:rPr>
                <w:rFonts w:cs="Arial"/>
                <w:sz w:val="16"/>
                <w:szCs w:val="16"/>
              </w:rPr>
            </w:pPr>
            <w:r w:rsidRPr="007253E5">
              <w:rPr>
                <w:rFonts w:cs="Arial"/>
                <w:sz w:val="16"/>
                <w:szCs w:val="16"/>
              </w:rPr>
              <w:t>Documento de fecha 19 de marzo, dirigido al presidente del INE.</w:t>
            </w:r>
          </w:p>
          <w:p w14:paraId="6282A231" w14:textId="4ABC92A7" w:rsidR="00E96B04" w:rsidRPr="007253E5" w:rsidRDefault="00E96B04" w:rsidP="00E96B04">
            <w:pPr>
              <w:pStyle w:val="Prrafodelista"/>
              <w:numPr>
                <w:ilvl w:val="0"/>
                <w:numId w:val="36"/>
              </w:numPr>
              <w:tabs>
                <w:tab w:val="left" w:pos="176"/>
              </w:tabs>
              <w:ind w:left="0" w:firstLine="0"/>
              <w:jc w:val="both"/>
              <w:rPr>
                <w:rFonts w:cs="Arial"/>
                <w:sz w:val="16"/>
                <w:szCs w:val="16"/>
              </w:rPr>
            </w:pPr>
            <w:r w:rsidRPr="007253E5">
              <w:rPr>
                <w:rFonts w:cs="Arial"/>
                <w:sz w:val="16"/>
                <w:szCs w:val="16"/>
              </w:rPr>
              <w:t>La candidata, bajo protesta de decir verdad, manifiesta ser una persona migrante.</w:t>
            </w:r>
          </w:p>
        </w:tc>
        <w:tc>
          <w:tcPr>
            <w:tcW w:w="0" w:type="auto"/>
            <w:vAlign w:val="center"/>
          </w:tcPr>
          <w:p w14:paraId="31393434" w14:textId="77777777" w:rsidR="00836639" w:rsidRPr="007253E5" w:rsidRDefault="00E96B04" w:rsidP="00E96B04">
            <w:pPr>
              <w:pStyle w:val="Prrafodelista"/>
              <w:numPr>
                <w:ilvl w:val="0"/>
                <w:numId w:val="36"/>
              </w:numPr>
              <w:tabs>
                <w:tab w:val="left" w:pos="176"/>
              </w:tabs>
              <w:ind w:left="0" w:firstLine="0"/>
              <w:jc w:val="both"/>
              <w:rPr>
                <w:rFonts w:cs="Arial"/>
                <w:sz w:val="16"/>
                <w:szCs w:val="16"/>
              </w:rPr>
            </w:pPr>
            <w:r w:rsidRPr="007253E5">
              <w:rPr>
                <w:rFonts w:cs="Arial"/>
                <w:sz w:val="16"/>
                <w:szCs w:val="16"/>
              </w:rPr>
              <w:t xml:space="preserve">Genera un </w:t>
            </w:r>
            <w:r w:rsidRPr="007253E5">
              <w:rPr>
                <w:rFonts w:cs="Arial"/>
                <w:b/>
                <w:bCs/>
                <w:sz w:val="16"/>
                <w:szCs w:val="16"/>
              </w:rPr>
              <w:t>indicio leve</w:t>
            </w:r>
            <w:r w:rsidRPr="007253E5">
              <w:rPr>
                <w:rFonts w:cs="Arial"/>
                <w:sz w:val="16"/>
                <w:szCs w:val="16"/>
              </w:rPr>
              <w:t xml:space="preserve"> en el sentido de que la candidata se auto adscribe como migrante.</w:t>
            </w:r>
          </w:p>
          <w:p w14:paraId="7C739D79" w14:textId="77777777" w:rsidR="00E96B04" w:rsidRPr="007253E5" w:rsidRDefault="00E96B04" w:rsidP="00E96B04">
            <w:pPr>
              <w:pStyle w:val="Prrafodelista"/>
              <w:numPr>
                <w:ilvl w:val="0"/>
                <w:numId w:val="36"/>
              </w:numPr>
              <w:tabs>
                <w:tab w:val="left" w:pos="176"/>
              </w:tabs>
              <w:ind w:left="0" w:firstLine="0"/>
              <w:jc w:val="both"/>
              <w:rPr>
                <w:rFonts w:cs="Arial"/>
                <w:sz w:val="16"/>
                <w:szCs w:val="16"/>
              </w:rPr>
            </w:pPr>
            <w:r w:rsidRPr="007253E5">
              <w:rPr>
                <w:rFonts w:cs="Arial"/>
                <w:sz w:val="16"/>
                <w:szCs w:val="16"/>
              </w:rPr>
              <w:t xml:space="preserve">Se trata de una </w:t>
            </w:r>
            <w:r w:rsidRPr="007253E5">
              <w:rPr>
                <w:rFonts w:cs="Arial"/>
                <w:b/>
                <w:bCs/>
                <w:sz w:val="16"/>
                <w:szCs w:val="16"/>
              </w:rPr>
              <w:t>documental privada</w:t>
            </w:r>
            <w:r w:rsidRPr="007253E5">
              <w:rPr>
                <w:rFonts w:cs="Arial"/>
                <w:sz w:val="16"/>
                <w:szCs w:val="16"/>
              </w:rPr>
              <w:t>, sin pleno valor probatorio que, en el mejor de los casos, solamente prueba una manifestación hecha por la candidata, en el sentido de que se auto adscribe como migrante.</w:t>
            </w:r>
          </w:p>
          <w:p w14:paraId="48951CCC" w14:textId="7F075F7C" w:rsidR="00A32924" w:rsidRPr="007253E5" w:rsidRDefault="00A32924" w:rsidP="00E96B04">
            <w:pPr>
              <w:pStyle w:val="Prrafodelista"/>
              <w:numPr>
                <w:ilvl w:val="0"/>
                <w:numId w:val="36"/>
              </w:numPr>
              <w:tabs>
                <w:tab w:val="left" w:pos="176"/>
              </w:tabs>
              <w:ind w:left="0" w:firstLine="0"/>
              <w:jc w:val="both"/>
              <w:rPr>
                <w:rFonts w:cs="Arial"/>
                <w:sz w:val="16"/>
                <w:szCs w:val="16"/>
              </w:rPr>
            </w:pPr>
            <w:r w:rsidRPr="007253E5">
              <w:rPr>
                <w:rFonts w:cs="Arial"/>
                <w:sz w:val="16"/>
                <w:szCs w:val="16"/>
              </w:rPr>
              <w:t>No genera</w:t>
            </w:r>
            <w:r w:rsidR="0006523A" w:rsidRPr="007253E5">
              <w:rPr>
                <w:rFonts w:cs="Arial"/>
                <w:sz w:val="16"/>
                <w:szCs w:val="16"/>
              </w:rPr>
              <w:t xml:space="preserve"> convicción</w:t>
            </w:r>
            <w:r w:rsidRPr="007253E5">
              <w:rPr>
                <w:rFonts w:cs="Arial"/>
                <w:sz w:val="16"/>
                <w:szCs w:val="16"/>
              </w:rPr>
              <w:t>, ni indici</w:t>
            </w:r>
            <w:r w:rsidR="00A161FC" w:rsidRPr="007253E5">
              <w:rPr>
                <w:rFonts w:cs="Arial"/>
                <w:sz w:val="16"/>
                <w:szCs w:val="16"/>
              </w:rPr>
              <w:t xml:space="preserve">ariamente, </w:t>
            </w:r>
            <w:r w:rsidR="0006523A" w:rsidRPr="007253E5">
              <w:rPr>
                <w:rFonts w:cs="Arial"/>
                <w:sz w:val="16"/>
                <w:szCs w:val="16"/>
              </w:rPr>
              <w:t xml:space="preserve">sobre </w:t>
            </w:r>
            <w:r w:rsidR="00A161FC" w:rsidRPr="007253E5">
              <w:rPr>
                <w:rFonts w:cs="Arial"/>
                <w:sz w:val="16"/>
                <w:szCs w:val="16"/>
              </w:rPr>
              <w:t>la residencia en el extranjero de la candidata.</w:t>
            </w:r>
          </w:p>
        </w:tc>
      </w:tr>
      <w:tr w:rsidR="00E96B04" w:rsidRPr="007253E5" w14:paraId="1C9E3AC0" w14:textId="77777777" w:rsidTr="001C5457">
        <w:tc>
          <w:tcPr>
            <w:tcW w:w="1696" w:type="dxa"/>
            <w:vAlign w:val="center"/>
          </w:tcPr>
          <w:p w14:paraId="7B395306" w14:textId="3C8A16F8" w:rsidR="00E96B04" w:rsidRPr="007253E5" w:rsidRDefault="00E96B04" w:rsidP="00E96B04">
            <w:pPr>
              <w:jc w:val="both"/>
              <w:rPr>
                <w:rFonts w:cs="Arial"/>
                <w:sz w:val="16"/>
                <w:szCs w:val="16"/>
              </w:rPr>
            </w:pPr>
            <w:r w:rsidRPr="007253E5">
              <w:rPr>
                <w:rFonts w:cs="Arial"/>
                <w:b/>
                <w:bCs/>
                <w:sz w:val="16"/>
                <w:szCs w:val="16"/>
              </w:rPr>
              <w:t xml:space="preserve">Oficio de la regidora presidenta de la Comisión Edilicia de Atención al Migrante del Ayuntamiento de Guadalupe, Coahuila </w:t>
            </w:r>
            <w:r w:rsidRPr="007253E5">
              <w:rPr>
                <w:rFonts w:cs="Arial"/>
                <w:sz w:val="16"/>
                <w:szCs w:val="16"/>
              </w:rPr>
              <w:t>en copia simple</w:t>
            </w:r>
          </w:p>
        </w:tc>
        <w:tc>
          <w:tcPr>
            <w:tcW w:w="3614" w:type="dxa"/>
            <w:vAlign w:val="center"/>
          </w:tcPr>
          <w:p w14:paraId="4E6874A2" w14:textId="0043CD19" w:rsidR="00E96B04" w:rsidRPr="007253E5" w:rsidRDefault="00E96B04" w:rsidP="00E96B04">
            <w:pPr>
              <w:pStyle w:val="Prrafodelista"/>
              <w:numPr>
                <w:ilvl w:val="0"/>
                <w:numId w:val="36"/>
              </w:numPr>
              <w:tabs>
                <w:tab w:val="left" w:pos="176"/>
              </w:tabs>
              <w:ind w:left="0" w:firstLine="0"/>
              <w:jc w:val="both"/>
              <w:rPr>
                <w:rFonts w:cs="Arial"/>
                <w:sz w:val="16"/>
                <w:szCs w:val="16"/>
              </w:rPr>
            </w:pPr>
            <w:r w:rsidRPr="007253E5">
              <w:rPr>
                <w:rFonts w:cs="Arial"/>
                <w:sz w:val="16"/>
                <w:szCs w:val="16"/>
              </w:rPr>
              <w:t>Documento de 23 de marzo</w:t>
            </w:r>
          </w:p>
          <w:p w14:paraId="6133067D" w14:textId="04B83966" w:rsidR="00E96B04" w:rsidRPr="007253E5" w:rsidRDefault="00E96B04" w:rsidP="00E96B04">
            <w:pPr>
              <w:pStyle w:val="Prrafodelista"/>
              <w:numPr>
                <w:ilvl w:val="0"/>
                <w:numId w:val="36"/>
              </w:numPr>
              <w:tabs>
                <w:tab w:val="left" w:pos="176"/>
              </w:tabs>
              <w:ind w:left="0" w:firstLine="0"/>
              <w:jc w:val="both"/>
              <w:rPr>
                <w:rFonts w:cs="Arial"/>
                <w:sz w:val="16"/>
                <w:szCs w:val="16"/>
              </w:rPr>
            </w:pPr>
            <w:r w:rsidRPr="007253E5">
              <w:rPr>
                <w:rFonts w:cs="Arial"/>
                <w:sz w:val="16"/>
                <w:szCs w:val="16"/>
              </w:rPr>
              <w:t>Consta una manifestación de la regidora, en el sentido de que la candidata tiene un compromiso de apoyo y solidaridad con las personas migrantes, así como en la defensa y promoción de sus derechos</w:t>
            </w:r>
          </w:p>
        </w:tc>
        <w:tc>
          <w:tcPr>
            <w:tcW w:w="0" w:type="auto"/>
            <w:vAlign w:val="center"/>
          </w:tcPr>
          <w:p w14:paraId="67F65FAD" w14:textId="248CE057" w:rsidR="00E96B04" w:rsidRPr="007253E5" w:rsidRDefault="00E96B04" w:rsidP="00E96B04">
            <w:pPr>
              <w:pStyle w:val="Prrafodelista"/>
              <w:numPr>
                <w:ilvl w:val="0"/>
                <w:numId w:val="36"/>
              </w:numPr>
              <w:tabs>
                <w:tab w:val="left" w:pos="176"/>
              </w:tabs>
              <w:ind w:left="0" w:firstLine="0"/>
              <w:jc w:val="both"/>
              <w:rPr>
                <w:rFonts w:cs="Arial"/>
                <w:sz w:val="16"/>
                <w:szCs w:val="16"/>
              </w:rPr>
            </w:pPr>
            <w:proofErr w:type="gramStart"/>
            <w:r w:rsidRPr="007253E5">
              <w:rPr>
                <w:rFonts w:cs="Arial"/>
                <w:sz w:val="16"/>
                <w:szCs w:val="16"/>
              </w:rPr>
              <w:t>Documental</w:t>
            </w:r>
            <w:r w:rsidR="00A32924" w:rsidRPr="007253E5">
              <w:rPr>
                <w:rFonts w:cs="Arial"/>
                <w:sz w:val="16"/>
                <w:szCs w:val="16"/>
              </w:rPr>
              <w:t xml:space="preserve"> privada</w:t>
            </w:r>
            <w:proofErr w:type="gramEnd"/>
            <w:r w:rsidR="00A32924" w:rsidRPr="007253E5">
              <w:rPr>
                <w:rFonts w:cs="Arial"/>
                <w:sz w:val="16"/>
                <w:szCs w:val="16"/>
              </w:rPr>
              <w:t xml:space="preserve"> aportada por la candidata </w:t>
            </w:r>
            <w:r w:rsidRPr="007253E5">
              <w:rPr>
                <w:rFonts w:cs="Arial"/>
                <w:sz w:val="16"/>
                <w:szCs w:val="16"/>
              </w:rPr>
              <w:t xml:space="preserve">que genera un </w:t>
            </w:r>
            <w:r w:rsidRPr="007253E5">
              <w:rPr>
                <w:rFonts w:cs="Arial"/>
                <w:b/>
                <w:bCs/>
                <w:sz w:val="16"/>
                <w:szCs w:val="16"/>
              </w:rPr>
              <w:t>indicio leve</w:t>
            </w:r>
            <w:r w:rsidRPr="007253E5">
              <w:rPr>
                <w:rFonts w:cs="Arial"/>
                <w:sz w:val="16"/>
                <w:szCs w:val="16"/>
              </w:rPr>
              <w:t xml:space="preserve"> de que ha tenido trabajo a favor de la comunidad migrante.</w:t>
            </w:r>
          </w:p>
          <w:p w14:paraId="7D8CC63E" w14:textId="0AC95ECA" w:rsidR="00A32924" w:rsidRPr="007253E5" w:rsidRDefault="00A32924" w:rsidP="00E96B04">
            <w:pPr>
              <w:pStyle w:val="Prrafodelista"/>
              <w:numPr>
                <w:ilvl w:val="0"/>
                <w:numId w:val="36"/>
              </w:numPr>
              <w:tabs>
                <w:tab w:val="left" w:pos="176"/>
              </w:tabs>
              <w:ind w:left="0" w:firstLine="0"/>
              <w:jc w:val="both"/>
              <w:rPr>
                <w:rFonts w:cs="Arial"/>
                <w:sz w:val="16"/>
                <w:szCs w:val="16"/>
              </w:rPr>
            </w:pPr>
            <w:r w:rsidRPr="007253E5">
              <w:rPr>
                <w:rFonts w:cs="Arial"/>
                <w:sz w:val="16"/>
                <w:szCs w:val="16"/>
              </w:rPr>
              <w:t xml:space="preserve">No genera, ni siquiera indiciariamente, </w:t>
            </w:r>
            <w:r w:rsidR="00342C50" w:rsidRPr="007253E5">
              <w:rPr>
                <w:rFonts w:cs="Arial"/>
                <w:sz w:val="16"/>
                <w:szCs w:val="16"/>
              </w:rPr>
              <w:t xml:space="preserve">convicción sobre </w:t>
            </w:r>
            <w:r w:rsidRPr="007253E5">
              <w:rPr>
                <w:rFonts w:cs="Arial"/>
                <w:sz w:val="16"/>
                <w:szCs w:val="16"/>
              </w:rPr>
              <w:t>la residencia en el extranjero de la candidata</w:t>
            </w:r>
          </w:p>
        </w:tc>
      </w:tr>
      <w:tr w:rsidR="00E96B04" w:rsidRPr="007253E5" w14:paraId="27DF8254" w14:textId="77777777" w:rsidTr="009C2C0E">
        <w:trPr>
          <w:trHeight w:val="2174"/>
        </w:trPr>
        <w:tc>
          <w:tcPr>
            <w:tcW w:w="1696" w:type="dxa"/>
            <w:vAlign w:val="center"/>
          </w:tcPr>
          <w:p w14:paraId="6BE3D05F" w14:textId="15549F55" w:rsidR="00E96B04" w:rsidRPr="007253E5" w:rsidRDefault="00E96B04" w:rsidP="00E96B04">
            <w:pPr>
              <w:jc w:val="both"/>
              <w:rPr>
                <w:rFonts w:cs="Arial"/>
                <w:sz w:val="16"/>
                <w:szCs w:val="16"/>
              </w:rPr>
            </w:pPr>
            <w:r w:rsidRPr="007253E5">
              <w:rPr>
                <w:rFonts w:cs="Arial"/>
                <w:b/>
                <w:bCs/>
                <w:sz w:val="16"/>
                <w:szCs w:val="16"/>
              </w:rPr>
              <w:t xml:space="preserve">Primera hoja de un presunto contrato de arrendamiento </w:t>
            </w:r>
            <w:r w:rsidRPr="007253E5">
              <w:rPr>
                <w:rFonts w:cs="Arial"/>
                <w:sz w:val="16"/>
                <w:szCs w:val="16"/>
              </w:rPr>
              <w:t>en copia simple</w:t>
            </w:r>
          </w:p>
        </w:tc>
        <w:tc>
          <w:tcPr>
            <w:tcW w:w="3614" w:type="dxa"/>
            <w:vAlign w:val="center"/>
          </w:tcPr>
          <w:p w14:paraId="12B52847" w14:textId="07C58713" w:rsidR="00E96B04" w:rsidRPr="007253E5" w:rsidRDefault="00E96B04" w:rsidP="00A32924">
            <w:pPr>
              <w:pStyle w:val="Prrafodelista"/>
              <w:numPr>
                <w:ilvl w:val="0"/>
                <w:numId w:val="36"/>
              </w:numPr>
              <w:tabs>
                <w:tab w:val="left" w:pos="176"/>
              </w:tabs>
              <w:ind w:left="0" w:firstLine="0"/>
              <w:jc w:val="both"/>
              <w:rPr>
                <w:rFonts w:cs="Arial"/>
                <w:sz w:val="16"/>
                <w:szCs w:val="16"/>
              </w:rPr>
            </w:pPr>
            <w:r w:rsidRPr="007253E5">
              <w:rPr>
                <w:rFonts w:cs="Arial"/>
                <w:sz w:val="16"/>
                <w:szCs w:val="16"/>
              </w:rPr>
              <w:t xml:space="preserve">Documento </w:t>
            </w:r>
            <w:r w:rsidR="00A32924" w:rsidRPr="007253E5">
              <w:rPr>
                <w:rFonts w:cs="Arial"/>
                <w:sz w:val="16"/>
                <w:szCs w:val="16"/>
              </w:rPr>
              <w:t xml:space="preserve">incompleto </w:t>
            </w:r>
            <w:r w:rsidRPr="007253E5">
              <w:rPr>
                <w:rFonts w:cs="Arial"/>
                <w:sz w:val="16"/>
                <w:szCs w:val="16"/>
              </w:rPr>
              <w:t>en inglés sin traducción al español.</w:t>
            </w:r>
          </w:p>
          <w:p w14:paraId="7C7A03F8" w14:textId="6A462646" w:rsidR="00E96B04" w:rsidRPr="007253E5" w:rsidRDefault="00E96B04" w:rsidP="00A32924">
            <w:pPr>
              <w:pStyle w:val="Prrafodelista"/>
              <w:numPr>
                <w:ilvl w:val="0"/>
                <w:numId w:val="36"/>
              </w:numPr>
              <w:tabs>
                <w:tab w:val="left" w:pos="176"/>
              </w:tabs>
              <w:ind w:left="0" w:firstLine="0"/>
              <w:jc w:val="both"/>
              <w:rPr>
                <w:rFonts w:cs="Arial"/>
                <w:sz w:val="16"/>
                <w:szCs w:val="16"/>
              </w:rPr>
            </w:pPr>
            <w:r w:rsidRPr="007253E5">
              <w:rPr>
                <w:rFonts w:cs="Arial"/>
                <w:sz w:val="16"/>
                <w:szCs w:val="16"/>
              </w:rPr>
              <w:t xml:space="preserve">Solamente es la primera </w:t>
            </w:r>
            <w:r w:rsidR="006D521F" w:rsidRPr="007253E5">
              <w:rPr>
                <w:rFonts w:cs="Arial"/>
                <w:sz w:val="16"/>
                <w:szCs w:val="16"/>
              </w:rPr>
              <w:t xml:space="preserve">hoja </w:t>
            </w:r>
            <w:r w:rsidRPr="007253E5">
              <w:rPr>
                <w:rFonts w:cs="Arial"/>
                <w:sz w:val="16"/>
                <w:szCs w:val="16"/>
              </w:rPr>
              <w:t>de dieciséis</w:t>
            </w:r>
          </w:p>
          <w:p w14:paraId="1DBDBA49" w14:textId="507BBA52" w:rsidR="00E96B04" w:rsidRPr="007253E5" w:rsidRDefault="00E96B04" w:rsidP="00A32924">
            <w:pPr>
              <w:pStyle w:val="Prrafodelista"/>
              <w:numPr>
                <w:ilvl w:val="0"/>
                <w:numId w:val="36"/>
              </w:numPr>
              <w:tabs>
                <w:tab w:val="left" w:pos="176"/>
              </w:tabs>
              <w:ind w:left="0" w:firstLine="0"/>
              <w:jc w:val="both"/>
              <w:rPr>
                <w:rFonts w:cs="Arial"/>
                <w:sz w:val="16"/>
                <w:szCs w:val="16"/>
              </w:rPr>
            </w:pPr>
            <w:r w:rsidRPr="007253E5">
              <w:rPr>
                <w:rFonts w:cs="Arial"/>
                <w:sz w:val="16"/>
                <w:szCs w:val="16"/>
              </w:rPr>
              <w:t>Señala que la candidata suscribió un contrato de arrendamiento con Carlos Dávila Osuna en el inmueble ubicado en “2697 CROW POINT DRIVE, EAGLE PASS, TX 78852” con una fecha de inicio en “January 1,2018” y una fecha de expiración January 31,2023”</w:t>
            </w:r>
          </w:p>
        </w:tc>
        <w:tc>
          <w:tcPr>
            <w:tcW w:w="0" w:type="auto"/>
            <w:vAlign w:val="center"/>
          </w:tcPr>
          <w:p w14:paraId="3EE4AA35" w14:textId="77777777" w:rsidR="00E96B04" w:rsidRPr="007253E5" w:rsidRDefault="00E96B04" w:rsidP="00A32924">
            <w:pPr>
              <w:pStyle w:val="Prrafodelista"/>
              <w:numPr>
                <w:ilvl w:val="0"/>
                <w:numId w:val="36"/>
              </w:numPr>
              <w:tabs>
                <w:tab w:val="left" w:pos="176"/>
              </w:tabs>
              <w:ind w:left="0" w:firstLine="0"/>
              <w:jc w:val="both"/>
              <w:rPr>
                <w:rFonts w:cs="Arial"/>
                <w:b/>
                <w:bCs/>
                <w:sz w:val="16"/>
                <w:szCs w:val="16"/>
              </w:rPr>
            </w:pPr>
            <w:r w:rsidRPr="007253E5">
              <w:rPr>
                <w:rFonts w:cs="Arial"/>
                <w:sz w:val="16"/>
                <w:szCs w:val="16"/>
              </w:rPr>
              <w:t xml:space="preserve">Es un </w:t>
            </w:r>
            <w:r w:rsidRPr="007253E5">
              <w:rPr>
                <w:rFonts w:cs="Arial"/>
                <w:b/>
                <w:bCs/>
                <w:sz w:val="16"/>
                <w:szCs w:val="16"/>
              </w:rPr>
              <w:t xml:space="preserve">indicio </w:t>
            </w:r>
            <w:r w:rsidR="00A32924" w:rsidRPr="007253E5">
              <w:rPr>
                <w:rFonts w:cs="Arial"/>
                <w:b/>
                <w:bCs/>
                <w:sz w:val="16"/>
                <w:szCs w:val="16"/>
              </w:rPr>
              <w:t>leve</w:t>
            </w:r>
            <w:r w:rsidR="00A32924" w:rsidRPr="007253E5">
              <w:rPr>
                <w:rFonts w:cs="Arial"/>
                <w:sz w:val="16"/>
                <w:szCs w:val="16"/>
              </w:rPr>
              <w:t xml:space="preserve"> </w:t>
            </w:r>
            <w:r w:rsidRPr="007253E5">
              <w:rPr>
                <w:rFonts w:cs="Arial"/>
                <w:sz w:val="16"/>
                <w:szCs w:val="16"/>
              </w:rPr>
              <w:t xml:space="preserve">de que, la candidata suscribió un </w:t>
            </w:r>
            <w:r w:rsidRPr="007253E5">
              <w:rPr>
                <w:rFonts w:cs="Arial"/>
                <w:b/>
                <w:bCs/>
                <w:sz w:val="16"/>
                <w:szCs w:val="16"/>
              </w:rPr>
              <w:t>contrato de arrendamiento por cinco años, en un inmueble ubicado en Texas, Estados Unidos.</w:t>
            </w:r>
          </w:p>
          <w:p w14:paraId="12A03A0B" w14:textId="1DCB4F32" w:rsidR="00047A5B" w:rsidRPr="007253E5" w:rsidRDefault="00A32924" w:rsidP="00047A5B">
            <w:pPr>
              <w:pStyle w:val="Prrafodelista"/>
              <w:numPr>
                <w:ilvl w:val="0"/>
                <w:numId w:val="36"/>
              </w:numPr>
              <w:tabs>
                <w:tab w:val="left" w:pos="176"/>
              </w:tabs>
              <w:ind w:left="0" w:firstLine="0"/>
              <w:jc w:val="both"/>
              <w:rPr>
                <w:rFonts w:cs="Arial"/>
                <w:sz w:val="16"/>
                <w:szCs w:val="16"/>
              </w:rPr>
            </w:pPr>
            <w:r w:rsidRPr="007253E5">
              <w:rPr>
                <w:rFonts w:cs="Arial"/>
                <w:sz w:val="16"/>
                <w:szCs w:val="16"/>
              </w:rPr>
              <w:t xml:space="preserve">También genera un </w:t>
            </w:r>
            <w:r w:rsidRPr="007253E5">
              <w:rPr>
                <w:rFonts w:cs="Arial"/>
                <w:b/>
                <w:bCs/>
                <w:sz w:val="16"/>
                <w:szCs w:val="16"/>
              </w:rPr>
              <w:t xml:space="preserve">indicio leve </w:t>
            </w:r>
            <w:r w:rsidRPr="007253E5">
              <w:rPr>
                <w:rFonts w:cs="Arial"/>
                <w:sz w:val="16"/>
                <w:szCs w:val="16"/>
              </w:rPr>
              <w:t xml:space="preserve">sobre cuál es el lugar de residencia de la candidata. </w:t>
            </w:r>
          </w:p>
        </w:tc>
      </w:tr>
    </w:tbl>
    <w:p w14:paraId="648D5441" w14:textId="37C6594A" w:rsidR="00A161FC" w:rsidRPr="007253E5" w:rsidRDefault="00A161FC" w:rsidP="00A161FC">
      <w:pPr>
        <w:pStyle w:val="numerados"/>
        <w:widowControl w:val="0"/>
        <w:numPr>
          <w:ilvl w:val="0"/>
          <w:numId w:val="27"/>
        </w:numPr>
        <w:spacing w:before="240"/>
        <w:rPr>
          <w:rFonts w:ascii="Arial" w:hAnsi="Arial" w:cs="Arial"/>
          <w:b/>
          <w:sz w:val="24"/>
          <w:szCs w:val="24"/>
        </w:rPr>
      </w:pPr>
      <w:r w:rsidRPr="007253E5">
        <w:rPr>
          <w:rFonts w:ascii="Arial" w:hAnsi="Arial" w:cs="Arial"/>
          <w:b/>
          <w:sz w:val="24"/>
          <w:szCs w:val="24"/>
        </w:rPr>
        <w:t>Valoración conjunta de las anteriores pruebas</w:t>
      </w:r>
    </w:p>
    <w:p w14:paraId="1148DC41" w14:textId="1BA9EC6F" w:rsidR="00836639" w:rsidRPr="007253E5" w:rsidRDefault="00A161FC" w:rsidP="00A161FC">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De las anteriores pruebas, solamente la copia simple de la primera hoja del contrato de arrendamiento </w:t>
      </w:r>
      <w:r w:rsidR="004830E2" w:rsidRPr="007253E5">
        <w:rPr>
          <w:rFonts w:ascii="Arial" w:hAnsi="Arial" w:cs="Arial"/>
          <w:bCs/>
          <w:sz w:val="24"/>
          <w:szCs w:val="24"/>
        </w:rPr>
        <w:t>es la que genera un indicio de carácter leve sobre la posible residencia en el extranjero de la candidata.</w:t>
      </w:r>
    </w:p>
    <w:p w14:paraId="4C98319F" w14:textId="77777777" w:rsidR="00047A5B" w:rsidRPr="007253E5" w:rsidRDefault="00047A5B" w:rsidP="00A161FC">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Sin embargo, el indicio leve se debilita porque se trata de una copia simple y de un documento incompleto.</w:t>
      </w:r>
    </w:p>
    <w:p w14:paraId="0C1BE867" w14:textId="77777777" w:rsidR="003B0EE6" w:rsidRPr="007253E5" w:rsidRDefault="00047A5B" w:rsidP="00A161FC">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Ello, porque de la propia constancia se advierte lo siguiente “Page 1 of 16”, es decir, se trata de la primera hoja de un documento de dieciséis </w:t>
      </w:r>
      <w:r w:rsidR="003B0EE6" w:rsidRPr="007253E5">
        <w:rPr>
          <w:rFonts w:ascii="Arial" w:hAnsi="Arial" w:cs="Arial"/>
          <w:bCs/>
          <w:sz w:val="24"/>
          <w:szCs w:val="24"/>
        </w:rPr>
        <w:t>páginas, motivo por el cual no es posible constatar que se trate de un documento auténtico.</w:t>
      </w:r>
    </w:p>
    <w:p w14:paraId="754C9A33" w14:textId="3EDB6E8F" w:rsidR="004830E2" w:rsidRPr="007253E5" w:rsidRDefault="004830E2" w:rsidP="00A161FC">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Los demás documentos, ni siquier</w:t>
      </w:r>
      <w:r w:rsidR="00AC0902" w:rsidRPr="007253E5">
        <w:rPr>
          <w:rFonts w:ascii="Arial" w:hAnsi="Arial" w:cs="Arial"/>
          <w:bCs/>
          <w:sz w:val="24"/>
          <w:szCs w:val="24"/>
        </w:rPr>
        <w:t xml:space="preserve">a </w:t>
      </w:r>
      <w:r w:rsidRPr="007253E5">
        <w:rPr>
          <w:rFonts w:ascii="Arial" w:hAnsi="Arial" w:cs="Arial"/>
          <w:bCs/>
          <w:sz w:val="24"/>
          <w:szCs w:val="24"/>
        </w:rPr>
        <w:t>generan un indicio sobre la residencia en el extranjero de la candidata.</w:t>
      </w:r>
    </w:p>
    <w:p w14:paraId="7D79E390" w14:textId="02EA3825" w:rsidR="004830E2" w:rsidRPr="007253E5" w:rsidRDefault="004830E2" w:rsidP="00A161FC">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Por tanto, de la valoración conjunta de las citadas pruebas, no existen elementos suficientes para acreditar la residencia efectiva en el extranjero de la candidata, porque las pruebas son de naturaleza privada y en copia simple que, por </w:t>
      </w:r>
      <w:r w:rsidR="00783B34" w:rsidRPr="007253E5">
        <w:rPr>
          <w:rFonts w:ascii="Arial" w:hAnsi="Arial" w:cs="Arial"/>
          <w:bCs/>
          <w:sz w:val="24"/>
          <w:szCs w:val="24"/>
        </w:rPr>
        <w:t>sí</w:t>
      </w:r>
      <w:r w:rsidRPr="007253E5">
        <w:rPr>
          <w:rFonts w:ascii="Arial" w:hAnsi="Arial" w:cs="Arial"/>
          <w:bCs/>
          <w:sz w:val="24"/>
          <w:szCs w:val="24"/>
        </w:rPr>
        <w:t xml:space="preserve"> mismas, son insuficientes</w:t>
      </w:r>
    </w:p>
    <w:p w14:paraId="78F74DA2" w14:textId="228ED1F3" w:rsidR="004830E2" w:rsidRPr="007253E5" w:rsidRDefault="004830E2" w:rsidP="004830E2">
      <w:pPr>
        <w:pStyle w:val="numerados"/>
        <w:widowControl w:val="0"/>
        <w:numPr>
          <w:ilvl w:val="0"/>
          <w:numId w:val="0"/>
        </w:numPr>
        <w:spacing w:before="240"/>
        <w:jc w:val="center"/>
        <w:rPr>
          <w:rFonts w:ascii="Arial" w:hAnsi="Arial" w:cs="Arial"/>
          <w:b/>
          <w:sz w:val="24"/>
          <w:szCs w:val="24"/>
        </w:rPr>
      </w:pPr>
      <w:r w:rsidRPr="007253E5">
        <w:rPr>
          <w:rFonts w:ascii="Arial" w:hAnsi="Arial" w:cs="Arial"/>
          <w:b/>
          <w:sz w:val="24"/>
          <w:szCs w:val="24"/>
        </w:rPr>
        <w:t>PRUEBAS SOBRE LA RESIDENCIA EN MÉXICO</w:t>
      </w:r>
    </w:p>
    <w:tbl>
      <w:tblPr>
        <w:tblStyle w:val="Tablaconcuadrcula2"/>
        <w:tblW w:w="0" w:type="auto"/>
        <w:tblLook w:val="04A0" w:firstRow="1" w:lastRow="0" w:firstColumn="1" w:lastColumn="0" w:noHBand="0" w:noVBand="1"/>
      </w:tblPr>
      <w:tblGrid>
        <w:gridCol w:w="1696"/>
        <w:gridCol w:w="3614"/>
        <w:gridCol w:w="2950"/>
      </w:tblGrid>
      <w:tr w:rsidR="00A161FC" w:rsidRPr="007253E5" w14:paraId="1AF67B6C" w14:textId="77777777" w:rsidTr="00104090">
        <w:trPr>
          <w:trHeight w:val="380"/>
          <w:tblHeader/>
        </w:trPr>
        <w:tc>
          <w:tcPr>
            <w:tcW w:w="0" w:type="auto"/>
            <w:gridSpan w:val="3"/>
            <w:shd w:val="clear" w:color="auto" w:fill="BDD6EE" w:themeFill="accent1" w:themeFillTint="66"/>
            <w:vAlign w:val="center"/>
          </w:tcPr>
          <w:p w14:paraId="65B990D7" w14:textId="64B1D025" w:rsidR="00A161FC" w:rsidRPr="007253E5" w:rsidRDefault="00A161FC" w:rsidP="001C5457">
            <w:pPr>
              <w:jc w:val="center"/>
              <w:rPr>
                <w:rFonts w:cs="Arial"/>
                <w:b/>
                <w:bCs/>
                <w:sz w:val="18"/>
                <w:szCs w:val="18"/>
              </w:rPr>
            </w:pPr>
            <w:r w:rsidRPr="007253E5">
              <w:rPr>
                <w:rFonts w:cs="Arial"/>
                <w:b/>
                <w:bCs/>
                <w:sz w:val="18"/>
                <w:szCs w:val="18"/>
              </w:rPr>
              <w:t xml:space="preserve">Pruebas sobre la </w:t>
            </w:r>
            <w:r w:rsidR="004830E2" w:rsidRPr="007253E5">
              <w:rPr>
                <w:rFonts w:cs="Arial"/>
                <w:b/>
                <w:bCs/>
                <w:sz w:val="18"/>
                <w:szCs w:val="18"/>
              </w:rPr>
              <w:t>residencia en México</w:t>
            </w:r>
          </w:p>
        </w:tc>
      </w:tr>
      <w:tr w:rsidR="00A161FC" w:rsidRPr="007253E5" w14:paraId="79C38C98" w14:textId="77777777" w:rsidTr="00104090">
        <w:trPr>
          <w:trHeight w:val="342"/>
          <w:tblHeader/>
        </w:trPr>
        <w:tc>
          <w:tcPr>
            <w:tcW w:w="1696" w:type="dxa"/>
            <w:shd w:val="clear" w:color="auto" w:fill="BDD6EE" w:themeFill="accent1" w:themeFillTint="66"/>
            <w:vAlign w:val="center"/>
          </w:tcPr>
          <w:p w14:paraId="7CE9A69D" w14:textId="77777777" w:rsidR="00A161FC" w:rsidRPr="007253E5" w:rsidRDefault="00A161FC" w:rsidP="001C5457">
            <w:pPr>
              <w:jc w:val="center"/>
              <w:rPr>
                <w:rFonts w:cs="Arial"/>
                <w:b/>
                <w:bCs/>
                <w:sz w:val="18"/>
                <w:szCs w:val="18"/>
              </w:rPr>
            </w:pPr>
            <w:r w:rsidRPr="007253E5">
              <w:rPr>
                <w:rFonts w:cs="Arial"/>
                <w:b/>
                <w:bCs/>
                <w:sz w:val="18"/>
                <w:szCs w:val="18"/>
              </w:rPr>
              <w:t>Documento</w:t>
            </w:r>
          </w:p>
        </w:tc>
        <w:tc>
          <w:tcPr>
            <w:tcW w:w="3614" w:type="dxa"/>
            <w:shd w:val="clear" w:color="auto" w:fill="BDD6EE" w:themeFill="accent1" w:themeFillTint="66"/>
            <w:vAlign w:val="center"/>
          </w:tcPr>
          <w:p w14:paraId="2AA9C0B5" w14:textId="77777777" w:rsidR="00A161FC" w:rsidRPr="007253E5" w:rsidRDefault="00A161FC" w:rsidP="001C5457">
            <w:pPr>
              <w:jc w:val="center"/>
              <w:rPr>
                <w:rFonts w:cs="Arial"/>
                <w:b/>
                <w:bCs/>
                <w:sz w:val="18"/>
                <w:szCs w:val="18"/>
              </w:rPr>
            </w:pPr>
            <w:r w:rsidRPr="007253E5">
              <w:rPr>
                <w:rFonts w:cs="Arial"/>
                <w:b/>
                <w:bCs/>
                <w:sz w:val="18"/>
                <w:szCs w:val="18"/>
              </w:rPr>
              <w:t>¿Qué establece el documento?</w:t>
            </w:r>
          </w:p>
        </w:tc>
        <w:tc>
          <w:tcPr>
            <w:tcW w:w="0" w:type="auto"/>
            <w:shd w:val="clear" w:color="auto" w:fill="BDD6EE" w:themeFill="accent1" w:themeFillTint="66"/>
            <w:vAlign w:val="center"/>
          </w:tcPr>
          <w:p w14:paraId="4D52BA57" w14:textId="77777777" w:rsidR="00A161FC" w:rsidRPr="007253E5" w:rsidRDefault="00A161FC" w:rsidP="001C5457">
            <w:pPr>
              <w:jc w:val="center"/>
              <w:rPr>
                <w:rFonts w:cs="Arial"/>
                <w:b/>
                <w:bCs/>
                <w:sz w:val="18"/>
                <w:szCs w:val="18"/>
              </w:rPr>
            </w:pPr>
            <w:r w:rsidRPr="007253E5">
              <w:rPr>
                <w:rFonts w:cs="Arial"/>
                <w:b/>
                <w:bCs/>
                <w:sz w:val="18"/>
                <w:szCs w:val="18"/>
              </w:rPr>
              <w:t>Valoración individual</w:t>
            </w:r>
          </w:p>
        </w:tc>
      </w:tr>
      <w:tr w:rsidR="00A161FC" w:rsidRPr="007253E5" w14:paraId="6CFFBB41" w14:textId="77777777" w:rsidTr="00104090">
        <w:trPr>
          <w:trHeight w:val="2601"/>
        </w:trPr>
        <w:tc>
          <w:tcPr>
            <w:tcW w:w="1696" w:type="dxa"/>
            <w:vAlign w:val="center"/>
          </w:tcPr>
          <w:p w14:paraId="2E924BBE" w14:textId="1EB91AF5" w:rsidR="00A161FC" w:rsidRPr="007253E5" w:rsidRDefault="00A161FC" w:rsidP="001C5457">
            <w:pPr>
              <w:jc w:val="both"/>
              <w:rPr>
                <w:rFonts w:cs="Arial"/>
                <w:sz w:val="16"/>
                <w:szCs w:val="16"/>
              </w:rPr>
            </w:pPr>
            <w:r w:rsidRPr="007253E5">
              <w:rPr>
                <w:rFonts w:cs="Arial"/>
                <w:b/>
                <w:bCs/>
                <w:sz w:val="16"/>
                <w:szCs w:val="16"/>
              </w:rPr>
              <w:t>Solicitud de registro de la candidatura</w:t>
            </w:r>
            <w:r w:rsidR="004830E2" w:rsidRPr="007253E5">
              <w:rPr>
                <w:rFonts w:cs="Arial"/>
                <w:b/>
                <w:bCs/>
                <w:sz w:val="16"/>
                <w:szCs w:val="16"/>
              </w:rPr>
              <w:t xml:space="preserve"> </w:t>
            </w:r>
            <w:r w:rsidR="004830E2" w:rsidRPr="007253E5">
              <w:rPr>
                <w:rFonts w:cs="Arial"/>
                <w:sz w:val="16"/>
                <w:szCs w:val="16"/>
              </w:rPr>
              <w:t>en copia simple</w:t>
            </w:r>
          </w:p>
        </w:tc>
        <w:tc>
          <w:tcPr>
            <w:tcW w:w="3614" w:type="dxa"/>
            <w:vAlign w:val="center"/>
          </w:tcPr>
          <w:p w14:paraId="3D70856D" w14:textId="608A8395" w:rsidR="00A161FC" w:rsidRPr="007253E5" w:rsidRDefault="004830E2" w:rsidP="00306BC1">
            <w:pPr>
              <w:pStyle w:val="Prrafodelista"/>
              <w:numPr>
                <w:ilvl w:val="0"/>
                <w:numId w:val="36"/>
              </w:numPr>
              <w:tabs>
                <w:tab w:val="left" w:pos="176"/>
              </w:tabs>
              <w:ind w:left="0" w:firstLine="0"/>
              <w:jc w:val="both"/>
              <w:rPr>
                <w:rFonts w:cs="Arial"/>
                <w:sz w:val="16"/>
                <w:szCs w:val="16"/>
              </w:rPr>
            </w:pPr>
            <w:r w:rsidRPr="007253E5">
              <w:rPr>
                <w:rFonts w:cs="Arial"/>
                <w:sz w:val="16"/>
                <w:szCs w:val="16"/>
              </w:rPr>
              <w:t xml:space="preserve">El representante del PAN ante el CG del INE solicitó el registro de Karla Karina Osuna Carranco como </w:t>
            </w:r>
            <w:r w:rsidR="00A161FC" w:rsidRPr="007253E5">
              <w:rPr>
                <w:rFonts w:cs="Arial"/>
                <w:sz w:val="16"/>
                <w:szCs w:val="16"/>
              </w:rPr>
              <w:t>candidata a diputada federal de representación proporcional en el lugar 9 de la lista de representación proporcional del PAN, por acción afirmativa migrante</w:t>
            </w:r>
            <w:r w:rsidRPr="007253E5">
              <w:rPr>
                <w:rFonts w:cs="Arial"/>
                <w:sz w:val="16"/>
                <w:szCs w:val="16"/>
              </w:rPr>
              <w:t>, en la segunda circunscripción</w:t>
            </w:r>
          </w:p>
          <w:p w14:paraId="47BCA9B4" w14:textId="77777777" w:rsidR="00A161FC" w:rsidRPr="007253E5" w:rsidRDefault="00A161FC" w:rsidP="00306BC1">
            <w:pPr>
              <w:pStyle w:val="Prrafodelista"/>
              <w:numPr>
                <w:ilvl w:val="0"/>
                <w:numId w:val="36"/>
              </w:numPr>
              <w:tabs>
                <w:tab w:val="left" w:pos="176"/>
              </w:tabs>
              <w:ind w:left="0" w:firstLine="0"/>
              <w:jc w:val="both"/>
              <w:rPr>
                <w:rFonts w:cs="Arial"/>
                <w:sz w:val="16"/>
                <w:szCs w:val="16"/>
              </w:rPr>
            </w:pPr>
            <w:r w:rsidRPr="007253E5">
              <w:rPr>
                <w:rFonts w:cs="Arial"/>
                <w:sz w:val="16"/>
                <w:szCs w:val="16"/>
              </w:rPr>
              <w:t xml:space="preserve">Señala como domicilio </w:t>
            </w:r>
            <w:r w:rsidR="004830E2" w:rsidRPr="007253E5">
              <w:rPr>
                <w:rFonts w:cs="Arial"/>
                <w:sz w:val="16"/>
                <w:szCs w:val="16"/>
              </w:rPr>
              <w:t xml:space="preserve">de la candidata </w:t>
            </w:r>
            <w:r w:rsidRPr="007253E5">
              <w:rPr>
                <w:rFonts w:cs="Arial"/>
                <w:sz w:val="16"/>
                <w:szCs w:val="16"/>
              </w:rPr>
              <w:t>“MADERO 325, COL. CENTRO, NAVA, COAHUILA, 26170”</w:t>
            </w:r>
          </w:p>
          <w:p w14:paraId="20BB726D" w14:textId="470D1DBB" w:rsidR="004830E2" w:rsidRPr="007253E5" w:rsidRDefault="004830E2" w:rsidP="00306BC1">
            <w:pPr>
              <w:pStyle w:val="Prrafodelista"/>
              <w:numPr>
                <w:ilvl w:val="0"/>
                <w:numId w:val="36"/>
              </w:numPr>
              <w:tabs>
                <w:tab w:val="left" w:pos="176"/>
              </w:tabs>
              <w:ind w:left="0" w:firstLine="0"/>
              <w:jc w:val="both"/>
              <w:rPr>
                <w:rFonts w:cs="Arial"/>
                <w:sz w:val="16"/>
                <w:szCs w:val="16"/>
              </w:rPr>
            </w:pPr>
            <w:r w:rsidRPr="007253E5">
              <w:rPr>
                <w:rFonts w:cs="Arial"/>
                <w:sz w:val="16"/>
                <w:szCs w:val="16"/>
              </w:rPr>
              <w:t>Precisa como tiempo de residencia 38 años</w:t>
            </w:r>
          </w:p>
        </w:tc>
        <w:tc>
          <w:tcPr>
            <w:tcW w:w="0" w:type="auto"/>
            <w:vAlign w:val="center"/>
          </w:tcPr>
          <w:p w14:paraId="22A50617" w14:textId="0FA64065" w:rsidR="00306BC1" w:rsidRPr="007253E5" w:rsidRDefault="00306BC1" w:rsidP="00306BC1">
            <w:pPr>
              <w:pStyle w:val="Prrafodelista"/>
              <w:numPr>
                <w:ilvl w:val="0"/>
                <w:numId w:val="36"/>
              </w:numPr>
              <w:tabs>
                <w:tab w:val="left" w:pos="176"/>
              </w:tabs>
              <w:ind w:left="0" w:firstLine="0"/>
              <w:jc w:val="both"/>
              <w:rPr>
                <w:rFonts w:cs="Arial"/>
                <w:sz w:val="16"/>
                <w:szCs w:val="16"/>
              </w:rPr>
            </w:pPr>
            <w:r w:rsidRPr="007253E5">
              <w:rPr>
                <w:rFonts w:cs="Arial"/>
                <w:sz w:val="16"/>
                <w:szCs w:val="16"/>
              </w:rPr>
              <w:t xml:space="preserve">Genera un </w:t>
            </w:r>
            <w:r w:rsidRPr="007253E5">
              <w:rPr>
                <w:rFonts w:cs="Arial"/>
                <w:b/>
                <w:bCs/>
                <w:sz w:val="16"/>
                <w:szCs w:val="16"/>
              </w:rPr>
              <w:t>indicio fuerte,</w:t>
            </w:r>
            <w:r w:rsidRPr="007253E5">
              <w:rPr>
                <w:rFonts w:cs="Arial"/>
                <w:sz w:val="16"/>
                <w:szCs w:val="16"/>
              </w:rPr>
              <w:t xml:space="preserve"> porque si bien se trata de una documental privada en copia simple, fue aportada tanto por la propia candidata y el PAN, sin que hayan manifestado que la información es incorrecta.</w:t>
            </w:r>
          </w:p>
          <w:p w14:paraId="57FF2062" w14:textId="77777777" w:rsidR="00A161FC" w:rsidRPr="007253E5" w:rsidRDefault="00306BC1" w:rsidP="00306BC1">
            <w:pPr>
              <w:pStyle w:val="Prrafodelista"/>
              <w:numPr>
                <w:ilvl w:val="0"/>
                <w:numId w:val="36"/>
              </w:numPr>
              <w:tabs>
                <w:tab w:val="left" w:pos="176"/>
              </w:tabs>
              <w:ind w:left="0" w:firstLine="0"/>
              <w:jc w:val="both"/>
              <w:rPr>
                <w:rFonts w:cs="Arial"/>
                <w:sz w:val="16"/>
                <w:szCs w:val="16"/>
              </w:rPr>
            </w:pPr>
            <w:r w:rsidRPr="007253E5">
              <w:rPr>
                <w:rFonts w:cs="Arial"/>
                <w:sz w:val="16"/>
                <w:szCs w:val="16"/>
              </w:rPr>
              <w:t xml:space="preserve">En ese sentido, </w:t>
            </w:r>
            <w:r w:rsidRPr="007253E5">
              <w:rPr>
                <w:rFonts w:cs="Arial"/>
                <w:b/>
                <w:bCs/>
                <w:sz w:val="16"/>
                <w:szCs w:val="16"/>
              </w:rPr>
              <w:t>el indicio fuerte</w:t>
            </w:r>
            <w:r w:rsidRPr="007253E5">
              <w:rPr>
                <w:rFonts w:cs="Arial"/>
                <w:sz w:val="16"/>
                <w:szCs w:val="16"/>
              </w:rPr>
              <w:t xml:space="preserve"> </w:t>
            </w:r>
            <w:r w:rsidRPr="007253E5">
              <w:rPr>
                <w:rFonts w:cs="Arial"/>
                <w:b/>
                <w:bCs/>
                <w:sz w:val="16"/>
                <w:szCs w:val="16"/>
              </w:rPr>
              <w:t xml:space="preserve">evidencia </w:t>
            </w:r>
            <w:r w:rsidRPr="007253E5">
              <w:rPr>
                <w:rFonts w:cs="Arial"/>
                <w:sz w:val="16"/>
                <w:szCs w:val="16"/>
              </w:rPr>
              <w:t>que la candidata manifestó residir desde hace 38 años en Coahuila.</w:t>
            </w:r>
          </w:p>
          <w:p w14:paraId="5221928B" w14:textId="46882FB8" w:rsidR="00306BC1" w:rsidRPr="007253E5" w:rsidRDefault="00306BC1" w:rsidP="00306BC1">
            <w:pPr>
              <w:pStyle w:val="Prrafodelista"/>
              <w:numPr>
                <w:ilvl w:val="0"/>
                <w:numId w:val="36"/>
              </w:numPr>
              <w:tabs>
                <w:tab w:val="left" w:pos="176"/>
              </w:tabs>
              <w:ind w:left="0" w:firstLine="0"/>
              <w:jc w:val="both"/>
              <w:rPr>
                <w:rFonts w:cs="Arial"/>
                <w:sz w:val="16"/>
                <w:szCs w:val="16"/>
              </w:rPr>
            </w:pPr>
            <w:r w:rsidRPr="007253E5">
              <w:rPr>
                <w:rFonts w:cs="Arial"/>
                <w:sz w:val="16"/>
                <w:szCs w:val="16"/>
              </w:rPr>
              <w:t>Cabe señalar que el documento está firmado por el representante del PAN</w:t>
            </w:r>
          </w:p>
        </w:tc>
      </w:tr>
      <w:tr w:rsidR="00306BC1" w:rsidRPr="007253E5" w14:paraId="5740E2BD" w14:textId="77777777" w:rsidTr="001C5457">
        <w:tc>
          <w:tcPr>
            <w:tcW w:w="1696" w:type="dxa"/>
            <w:vAlign w:val="center"/>
          </w:tcPr>
          <w:p w14:paraId="1E092CBD" w14:textId="577BCEC2" w:rsidR="00306BC1" w:rsidRPr="007253E5" w:rsidRDefault="00306BC1" w:rsidP="001C5457">
            <w:pPr>
              <w:jc w:val="both"/>
              <w:rPr>
                <w:rFonts w:cs="Arial"/>
                <w:sz w:val="16"/>
                <w:szCs w:val="16"/>
              </w:rPr>
            </w:pPr>
            <w:r w:rsidRPr="007253E5">
              <w:rPr>
                <w:rFonts w:cs="Arial"/>
                <w:b/>
                <w:bCs/>
                <w:sz w:val="16"/>
                <w:szCs w:val="16"/>
              </w:rPr>
              <w:t xml:space="preserve">Declaración de aceptar candidatura </w:t>
            </w:r>
            <w:r w:rsidRPr="007253E5">
              <w:rPr>
                <w:rFonts w:cs="Arial"/>
                <w:sz w:val="16"/>
                <w:szCs w:val="16"/>
              </w:rPr>
              <w:t>en copia simple</w:t>
            </w:r>
          </w:p>
        </w:tc>
        <w:tc>
          <w:tcPr>
            <w:tcW w:w="3614" w:type="dxa"/>
            <w:vAlign w:val="center"/>
          </w:tcPr>
          <w:p w14:paraId="7A9E0292" w14:textId="77777777" w:rsidR="00306BC1" w:rsidRPr="007253E5" w:rsidRDefault="00306BC1" w:rsidP="00306BC1">
            <w:pPr>
              <w:pStyle w:val="Prrafodelista"/>
              <w:numPr>
                <w:ilvl w:val="0"/>
                <w:numId w:val="36"/>
              </w:numPr>
              <w:tabs>
                <w:tab w:val="left" w:pos="176"/>
              </w:tabs>
              <w:ind w:left="0" w:firstLine="0"/>
              <w:jc w:val="both"/>
              <w:rPr>
                <w:rFonts w:cs="Arial"/>
                <w:sz w:val="16"/>
                <w:szCs w:val="16"/>
              </w:rPr>
            </w:pPr>
            <w:r w:rsidRPr="007253E5">
              <w:rPr>
                <w:rFonts w:cs="Arial"/>
                <w:sz w:val="16"/>
                <w:szCs w:val="16"/>
              </w:rPr>
              <w:t>Suscrito en marzo de 2021</w:t>
            </w:r>
          </w:p>
          <w:p w14:paraId="6106171D" w14:textId="3B94D4D3" w:rsidR="00306BC1" w:rsidRPr="007253E5" w:rsidRDefault="00306BC1" w:rsidP="00306BC1">
            <w:pPr>
              <w:pStyle w:val="Prrafodelista"/>
              <w:numPr>
                <w:ilvl w:val="0"/>
                <w:numId w:val="36"/>
              </w:numPr>
              <w:tabs>
                <w:tab w:val="left" w:pos="176"/>
              </w:tabs>
              <w:ind w:left="0" w:firstLine="0"/>
              <w:jc w:val="both"/>
              <w:rPr>
                <w:rFonts w:cs="Arial"/>
                <w:sz w:val="16"/>
                <w:szCs w:val="16"/>
              </w:rPr>
            </w:pPr>
            <w:r w:rsidRPr="007253E5">
              <w:rPr>
                <w:rFonts w:cs="Arial"/>
                <w:sz w:val="16"/>
                <w:szCs w:val="16"/>
              </w:rPr>
              <w:t>Contiene la manifestación de la candidata de aceptar ser postulada por el PAN a diputada federal de representación proporcional</w:t>
            </w:r>
          </w:p>
        </w:tc>
        <w:tc>
          <w:tcPr>
            <w:tcW w:w="0" w:type="auto"/>
            <w:vAlign w:val="center"/>
          </w:tcPr>
          <w:p w14:paraId="41B1A62D" w14:textId="54A8AE7F" w:rsidR="00306BC1" w:rsidRPr="007253E5" w:rsidRDefault="00306BC1" w:rsidP="00306BC1">
            <w:pPr>
              <w:pStyle w:val="Prrafodelista"/>
              <w:numPr>
                <w:ilvl w:val="0"/>
                <w:numId w:val="36"/>
              </w:numPr>
              <w:tabs>
                <w:tab w:val="left" w:pos="176"/>
              </w:tabs>
              <w:ind w:left="0" w:firstLine="0"/>
              <w:jc w:val="both"/>
              <w:rPr>
                <w:rFonts w:cs="Arial"/>
                <w:sz w:val="16"/>
                <w:szCs w:val="16"/>
              </w:rPr>
            </w:pPr>
            <w:r w:rsidRPr="007253E5">
              <w:rPr>
                <w:rFonts w:cs="Arial"/>
                <w:sz w:val="16"/>
                <w:szCs w:val="16"/>
              </w:rPr>
              <w:t>Prueba no relacionada con la residencia de la candidata</w:t>
            </w:r>
          </w:p>
        </w:tc>
      </w:tr>
      <w:tr w:rsidR="00A161FC" w:rsidRPr="007253E5" w14:paraId="36CBA031" w14:textId="77777777" w:rsidTr="00104090">
        <w:trPr>
          <w:trHeight w:val="2336"/>
        </w:trPr>
        <w:tc>
          <w:tcPr>
            <w:tcW w:w="1696" w:type="dxa"/>
            <w:vAlign w:val="center"/>
          </w:tcPr>
          <w:p w14:paraId="29BFA7DF" w14:textId="77777777" w:rsidR="00A161FC" w:rsidRPr="007253E5" w:rsidRDefault="00A161FC" w:rsidP="001C5457">
            <w:pPr>
              <w:jc w:val="both"/>
              <w:rPr>
                <w:rFonts w:cs="Arial"/>
                <w:b/>
                <w:bCs/>
                <w:sz w:val="16"/>
                <w:szCs w:val="16"/>
              </w:rPr>
            </w:pPr>
            <w:r w:rsidRPr="007253E5">
              <w:rPr>
                <w:rFonts w:cs="Arial"/>
                <w:b/>
                <w:bCs/>
                <w:sz w:val="16"/>
                <w:szCs w:val="16"/>
              </w:rPr>
              <w:t>Credencial de elector expedida por el INE</w:t>
            </w:r>
          </w:p>
        </w:tc>
        <w:tc>
          <w:tcPr>
            <w:tcW w:w="3614" w:type="dxa"/>
            <w:vAlign w:val="center"/>
          </w:tcPr>
          <w:p w14:paraId="07E387A1" w14:textId="77777777" w:rsidR="00A161FC" w:rsidRPr="007253E5" w:rsidRDefault="00A161FC" w:rsidP="00306BC1">
            <w:pPr>
              <w:pStyle w:val="Prrafodelista"/>
              <w:numPr>
                <w:ilvl w:val="0"/>
                <w:numId w:val="36"/>
              </w:numPr>
              <w:tabs>
                <w:tab w:val="left" w:pos="176"/>
              </w:tabs>
              <w:ind w:left="0" w:firstLine="0"/>
              <w:jc w:val="both"/>
              <w:rPr>
                <w:rFonts w:cs="Arial"/>
                <w:sz w:val="16"/>
                <w:szCs w:val="16"/>
              </w:rPr>
            </w:pPr>
            <w:r w:rsidRPr="007253E5">
              <w:rPr>
                <w:rFonts w:cs="Arial"/>
                <w:sz w:val="16"/>
                <w:szCs w:val="16"/>
              </w:rPr>
              <w:t>Señala que el INE expidió a favor de Karla Karina Osuna Carranco la credencial de elector en dos mil dieciséis y un domicilio en “C FRANCISCO I MADERO 325 COL CENTRO 26170 NAVA, COAH.”</w:t>
            </w:r>
          </w:p>
          <w:p w14:paraId="3897E835" w14:textId="1DEE9C6A" w:rsidR="00306BC1" w:rsidRPr="007253E5" w:rsidRDefault="00306BC1" w:rsidP="00306BC1">
            <w:pPr>
              <w:pStyle w:val="Prrafodelista"/>
              <w:numPr>
                <w:ilvl w:val="0"/>
                <w:numId w:val="36"/>
              </w:numPr>
              <w:tabs>
                <w:tab w:val="left" w:pos="176"/>
              </w:tabs>
              <w:ind w:left="0" w:firstLine="0"/>
              <w:jc w:val="both"/>
              <w:rPr>
                <w:rFonts w:cs="Arial"/>
                <w:sz w:val="16"/>
                <w:szCs w:val="16"/>
              </w:rPr>
            </w:pPr>
            <w:r w:rsidRPr="007253E5">
              <w:rPr>
                <w:rFonts w:cs="Arial"/>
                <w:sz w:val="16"/>
                <w:szCs w:val="16"/>
              </w:rPr>
              <w:t>La vigencia es hasta 2026.</w:t>
            </w:r>
          </w:p>
        </w:tc>
        <w:tc>
          <w:tcPr>
            <w:tcW w:w="0" w:type="auto"/>
            <w:vAlign w:val="center"/>
          </w:tcPr>
          <w:p w14:paraId="466C1E79" w14:textId="77777777" w:rsidR="00A161FC" w:rsidRPr="007253E5" w:rsidRDefault="00A161FC" w:rsidP="00EB7A3A">
            <w:pPr>
              <w:pStyle w:val="Prrafodelista"/>
              <w:numPr>
                <w:ilvl w:val="0"/>
                <w:numId w:val="36"/>
              </w:numPr>
              <w:tabs>
                <w:tab w:val="left" w:pos="176"/>
              </w:tabs>
              <w:ind w:left="0" w:firstLine="0"/>
              <w:jc w:val="both"/>
              <w:rPr>
                <w:rFonts w:cs="Arial"/>
                <w:sz w:val="16"/>
                <w:szCs w:val="16"/>
              </w:rPr>
            </w:pPr>
            <w:r w:rsidRPr="007253E5">
              <w:rPr>
                <w:rFonts w:cs="Arial"/>
                <w:sz w:val="16"/>
                <w:szCs w:val="16"/>
              </w:rPr>
              <w:t xml:space="preserve">Es un </w:t>
            </w:r>
            <w:r w:rsidRPr="007253E5">
              <w:rPr>
                <w:rFonts w:cs="Arial"/>
                <w:b/>
                <w:bCs/>
                <w:sz w:val="16"/>
                <w:szCs w:val="16"/>
              </w:rPr>
              <w:t>indicio</w:t>
            </w:r>
            <w:r w:rsidR="00306BC1" w:rsidRPr="007253E5">
              <w:rPr>
                <w:rFonts w:cs="Arial"/>
                <w:b/>
                <w:bCs/>
                <w:sz w:val="16"/>
                <w:szCs w:val="16"/>
              </w:rPr>
              <w:t xml:space="preserve"> fuerte,</w:t>
            </w:r>
            <w:r w:rsidR="00306BC1" w:rsidRPr="007253E5">
              <w:rPr>
                <w:rFonts w:cs="Arial"/>
                <w:sz w:val="16"/>
                <w:szCs w:val="16"/>
              </w:rPr>
              <w:t xml:space="preserve"> porque fue presentado por el propio partido político que postula a la candidata. </w:t>
            </w:r>
          </w:p>
          <w:p w14:paraId="36B41D0F" w14:textId="44C18556" w:rsidR="00306BC1" w:rsidRPr="007253E5" w:rsidRDefault="00EB7A3A" w:rsidP="00EB7A3A">
            <w:pPr>
              <w:pStyle w:val="Prrafodelista"/>
              <w:numPr>
                <w:ilvl w:val="0"/>
                <w:numId w:val="36"/>
              </w:numPr>
              <w:tabs>
                <w:tab w:val="left" w:pos="176"/>
              </w:tabs>
              <w:ind w:left="0" w:firstLine="0"/>
              <w:jc w:val="both"/>
              <w:rPr>
                <w:rFonts w:cs="Arial"/>
                <w:sz w:val="16"/>
                <w:szCs w:val="16"/>
              </w:rPr>
            </w:pPr>
            <w:r w:rsidRPr="007253E5">
              <w:rPr>
                <w:rFonts w:cs="Arial"/>
                <w:sz w:val="16"/>
                <w:szCs w:val="16"/>
              </w:rPr>
              <w:t>El indicio fuerte se genera en el sentido de que la candidata tiene su domicilio en FRANCISCO I MADERO 325 COL CENTRO 26170 NAVA, COAH, el cual coincide con el domicilio señalado en la solicitud de registro y del cual se precisó que reside desde hace 38 años.</w:t>
            </w:r>
          </w:p>
        </w:tc>
      </w:tr>
      <w:tr w:rsidR="00A161FC" w:rsidRPr="007253E5" w14:paraId="6F8804C7" w14:textId="77777777" w:rsidTr="00F9570A">
        <w:trPr>
          <w:trHeight w:val="3145"/>
        </w:trPr>
        <w:tc>
          <w:tcPr>
            <w:tcW w:w="1696" w:type="dxa"/>
            <w:vAlign w:val="center"/>
          </w:tcPr>
          <w:p w14:paraId="3CCD462D" w14:textId="15CD0145" w:rsidR="00A161FC" w:rsidRPr="007253E5" w:rsidRDefault="00A161FC" w:rsidP="001C5457">
            <w:pPr>
              <w:jc w:val="both"/>
              <w:rPr>
                <w:rFonts w:cs="Arial"/>
                <w:sz w:val="16"/>
                <w:szCs w:val="16"/>
              </w:rPr>
            </w:pPr>
            <w:r w:rsidRPr="007253E5">
              <w:rPr>
                <w:rFonts w:cs="Arial"/>
                <w:b/>
                <w:bCs/>
                <w:sz w:val="16"/>
                <w:szCs w:val="16"/>
              </w:rPr>
              <w:t>Formulario de aceptación de registro de candidatura</w:t>
            </w:r>
            <w:r w:rsidR="00EB7A3A" w:rsidRPr="007253E5">
              <w:rPr>
                <w:rFonts w:cs="Arial"/>
                <w:b/>
                <w:bCs/>
                <w:sz w:val="16"/>
                <w:szCs w:val="16"/>
              </w:rPr>
              <w:t xml:space="preserve"> </w:t>
            </w:r>
            <w:r w:rsidR="00EB7A3A" w:rsidRPr="007253E5">
              <w:rPr>
                <w:rFonts w:cs="Arial"/>
                <w:sz w:val="16"/>
                <w:szCs w:val="16"/>
              </w:rPr>
              <w:t>en copia simple</w:t>
            </w:r>
          </w:p>
        </w:tc>
        <w:tc>
          <w:tcPr>
            <w:tcW w:w="3614" w:type="dxa"/>
            <w:vAlign w:val="center"/>
          </w:tcPr>
          <w:p w14:paraId="79013CEC" w14:textId="77777777" w:rsidR="00EB7A3A" w:rsidRPr="007253E5" w:rsidRDefault="00A161FC" w:rsidP="00EB7A3A">
            <w:pPr>
              <w:pStyle w:val="Prrafodelista"/>
              <w:numPr>
                <w:ilvl w:val="0"/>
                <w:numId w:val="36"/>
              </w:numPr>
              <w:tabs>
                <w:tab w:val="left" w:pos="176"/>
              </w:tabs>
              <w:ind w:left="0" w:firstLine="0"/>
              <w:jc w:val="both"/>
              <w:rPr>
                <w:rFonts w:cs="Arial"/>
                <w:sz w:val="16"/>
                <w:szCs w:val="16"/>
              </w:rPr>
            </w:pPr>
            <w:r w:rsidRPr="007253E5">
              <w:rPr>
                <w:rFonts w:cs="Arial"/>
                <w:sz w:val="16"/>
                <w:szCs w:val="16"/>
              </w:rPr>
              <w:t xml:space="preserve">Precisa que </w:t>
            </w:r>
            <w:r w:rsidR="00EB7A3A" w:rsidRPr="007253E5">
              <w:rPr>
                <w:rFonts w:cs="Arial"/>
                <w:sz w:val="16"/>
                <w:szCs w:val="16"/>
              </w:rPr>
              <w:t xml:space="preserve">la </w:t>
            </w:r>
            <w:r w:rsidRPr="007253E5">
              <w:rPr>
                <w:rFonts w:cs="Arial"/>
                <w:sz w:val="16"/>
                <w:szCs w:val="16"/>
              </w:rPr>
              <w:t xml:space="preserve">Karla Karina Osuna Carranco </w:t>
            </w:r>
            <w:r w:rsidR="00EB7A3A" w:rsidRPr="007253E5">
              <w:rPr>
                <w:rFonts w:cs="Arial"/>
                <w:sz w:val="16"/>
                <w:szCs w:val="16"/>
              </w:rPr>
              <w:t xml:space="preserve">tiene 38 años y tiene un </w:t>
            </w:r>
            <w:r w:rsidRPr="007253E5">
              <w:rPr>
                <w:rFonts w:cs="Arial"/>
                <w:sz w:val="16"/>
                <w:szCs w:val="16"/>
              </w:rPr>
              <w:t>“Tiempo de residencia en el domicilio: 37 años”</w:t>
            </w:r>
          </w:p>
          <w:p w14:paraId="2A0A060A" w14:textId="355CEF21" w:rsidR="00A161FC" w:rsidRPr="007253E5" w:rsidRDefault="00EB7A3A" w:rsidP="00EB7A3A">
            <w:pPr>
              <w:pStyle w:val="Prrafodelista"/>
              <w:numPr>
                <w:ilvl w:val="0"/>
                <w:numId w:val="36"/>
              </w:numPr>
              <w:tabs>
                <w:tab w:val="left" w:pos="176"/>
              </w:tabs>
              <w:ind w:left="0" w:firstLine="0"/>
              <w:jc w:val="both"/>
              <w:rPr>
                <w:rFonts w:cs="Arial"/>
                <w:sz w:val="16"/>
                <w:szCs w:val="16"/>
              </w:rPr>
            </w:pPr>
            <w:r w:rsidRPr="007253E5">
              <w:rPr>
                <w:rFonts w:cs="Arial"/>
                <w:sz w:val="16"/>
                <w:szCs w:val="16"/>
              </w:rPr>
              <w:t>El documento está firmado por la candidata</w:t>
            </w:r>
            <w:r w:rsidR="00A161FC" w:rsidRPr="007253E5">
              <w:rPr>
                <w:rFonts w:cs="Arial"/>
                <w:sz w:val="16"/>
                <w:szCs w:val="16"/>
              </w:rPr>
              <w:t>.</w:t>
            </w:r>
          </w:p>
        </w:tc>
        <w:tc>
          <w:tcPr>
            <w:tcW w:w="0" w:type="auto"/>
            <w:vAlign w:val="center"/>
          </w:tcPr>
          <w:p w14:paraId="05FC2374" w14:textId="77777777" w:rsidR="00EB7A3A" w:rsidRPr="007253E5" w:rsidRDefault="00EB7A3A" w:rsidP="00EB7A3A">
            <w:pPr>
              <w:pStyle w:val="Prrafodelista"/>
              <w:numPr>
                <w:ilvl w:val="0"/>
                <w:numId w:val="36"/>
              </w:numPr>
              <w:tabs>
                <w:tab w:val="left" w:pos="176"/>
              </w:tabs>
              <w:ind w:left="0" w:firstLine="0"/>
              <w:jc w:val="both"/>
              <w:rPr>
                <w:rFonts w:cs="Arial"/>
                <w:sz w:val="16"/>
                <w:szCs w:val="16"/>
              </w:rPr>
            </w:pPr>
            <w:r w:rsidRPr="007253E5">
              <w:rPr>
                <w:rFonts w:cs="Arial"/>
                <w:sz w:val="16"/>
                <w:szCs w:val="16"/>
              </w:rPr>
              <w:t>Genera un i</w:t>
            </w:r>
            <w:r w:rsidRPr="007253E5">
              <w:rPr>
                <w:rFonts w:cs="Arial"/>
                <w:b/>
                <w:bCs/>
                <w:sz w:val="16"/>
                <w:szCs w:val="16"/>
              </w:rPr>
              <w:t>ndicio fuerte</w:t>
            </w:r>
            <w:r w:rsidRPr="007253E5">
              <w:rPr>
                <w:rFonts w:cs="Arial"/>
                <w:sz w:val="16"/>
                <w:szCs w:val="16"/>
              </w:rPr>
              <w:t>, porque a pesar de ser documental privada en copia simple, fue aportada por el PAN, el cual postula a la candidata.</w:t>
            </w:r>
          </w:p>
          <w:p w14:paraId="19C284BF" w14:textId="77777777" w:rsidR="00EB7A3A" w:rsidRPr="007253E5" w:rsidRDefault="00EB7A3A" w:rsidP="00EB7A3A">
            <w:pPr>
              <w:pStyle w:val="Prrafodelista"/>
              <w:numPr>
                <w:ilvl w:val="0"/>
                <w:numId w:val="36"/>
              </w:numPr>
              <w:tabs>
                <w:tab w:val="left" w:pos="176"/>
              </w:tabs>
              <w:ind w:left="0" w:firstLine="0"/>
              <w:jc w:val="both"/>
              <w:rPr>
                <w:rFonts w:cs="Arial"/>
                <w:sz w:val="16"/>
                <w:szCs w:val="16"/>
              </w:rPr>
            </w:pPr>
            <w:r w:rsidRPr="007253E5">
              <w:rPr>
                <w:rFonts w:cs="Arial"/>
                <w:sz w:val="16"/>
                <w:szCs w:val="16"/>
              </w:rPr>
              <w:t>Además, el documento está firmado por la candidata, sin que el PAN ni ella expresen algún error en el documento.</w:t>
            </w:r>
          </w:p>
          <w:p w14:paraId="5D96715E" w14:textId="4553862F" w:rsidR="00A161FC" w:rsidRPr="007253E5" w:rsidRDefault="00EB7A3A" w:rsidP="00EB7A3A">
            <w:pPr>
              <w:pStyle w:val="Prrafodelista"/>
              <w:numPr>
                <w:ilvl w:val="0"/>
                <w:numId w:val="36"/>
              </w:numPr>
              <w:tabs>
                <w:tab w:val="left" w:pos="176"/>
              </w:tabs>
              <w:ind w:left="0" w:firstLine="0"/>
              <w:jc w:val="both"/>
              <w:rPr>
                <w:rFonts w:cs="Arial"/>
                <w:sz w:val="16"/>
                <w:szCs w:val="16"/>
              </w:rPr>
            </w:pPr>
            <w:r w:rsidRPr="007253E5">
              <w:rPr>
                <w:rFonts w:cs="Arial"/>
                <w:sz w:val="16"/>
                <w:szCs w:val="16"/>
              </w:rPr>
              <w:t xml:space="preserve">El </w:t>
            </w:r>
            <w:r w:rsidRPr="007253E5">
              <w:rPr>
                <w:rFonts w:cs="Arial"/>
                <w:b/>
                <w:bCs/>
                <w:sz w:val="16"/>
                <w:szCs w:val="16"/>
              </w:rPr>
              <w:t>indicio fuerte</w:t>
            </w:r>
            <w:r w:rsidRPr="007253E5">
              <w:rPr>
                <w:rFonts w:cs="Arial"/>
                <w:sz w:val="16"/>
                <w:szCs w:val="16"/>
              </w:rPr>
              <w:t xml:space="preserve"> se genera en el sentido de que la candidata ha residido por lo menos 37 años en el domicilio, lo cual es coincidente con su diversa manifestación hecha en solicitud de registro de la candidatura, en la cual precisó residir en el domicilio por 38 años, que es la edad que tiene</w:t>
            </w:r>
            <w:r w:rsidR="00A161FC" w:rsidRPr="007253E5">
              <w:rPr>
                <w:rFonts w:cs="Arial"/>
                <w:sz w:val="16"/>
                <w:szCs w:val="16"/>
              </w:rPr>
              <w:t xml:space="preserve"> </w:t>
            </w:r>
          </w:p>
        </w:tc>
      </w:tr>
      <w:tr w:rsidR="00E36AEC" w:rsidRPr="007253E5" w14:paraId="39785118" w14:textId="77777777" w:rsidTr="00104090">
        <w:trPr>
          <w:trHeight w:val="2105"/>
        </w:trPr>
        <w:tc>
          <w:tcPr>
            <w:tcW w:w="1696" w:type="dxa"/>
            <w:vAlign w:val="center"/>
          </w:tcPr>
          <w:p w14:paraId="22C01D02" w14:textId="15B0A1F0" w:rsidR="00E36AEC" w:rsidRPr="007253E5" w:rsidRDefault="00E36AEC" w:rsidP="001C5457">
            <w:pPr>
              <w:jc w:val="both"/>
              <w:rPr>
                <w:rFonts w:cs="Arial"/>
                <w:b/>
                <w:bCs/>
                <w:sz w:val="16"/>
                <w:szCs w:val="16"/>
              </w:rPr>
            </w:pPr>
            <w:r w:rsidRPr="007253E5">
              <w:rPr>
                <w:rFonts w:cs="Arial"/>
                <w:b/>
                <w:bCs/>
                <w:sz w:val="16"/>
                <w:szCs w:val="16"/>
              </w:rPr>
              <w:t xml:space="preserve">Carta 3 de 3 </w:t>
            </w:r>
            <w:r w:rsidRPr="007253E5">
              <w:rPr>
                <w:rFonts w:cs="Arial"/>
                <w:sz w:val="16"/>
                <w:szCs w:val="16"/>
              </w:rPr>
              <w:t>en copia simple</w:t>
            </w:r>
          </w:p>
        </w:tc>
        <w:tc>
          <w:tcPr>
            <w:tcW w:w="3614" w:type="dxa"/>
            <w:vAlign w:val="center"/>
          </w:tcPr>
          <w:p w14:paraId="5F037A38" w14:textId="77777777" w:rsidR="00E36AEC" w:rsidRPr="007253E5" w:rsidRDefault="00E36AEC" w:rsidP="00EB7A3A">
            <w:pPr>
              <w:pStyle w:val="Prrafodelista"/>
              <w:numPr>
                <w:ilvl w:val="0"/>
                <w:numId w:val="36"/>
              </w:numPr>
              <w:tabs>
                <w:tab w:val="left" w:pos="176"/>
              </w:tabs>
              <w:ind w:left="0" w:firstLine="0"/>
              <w:jc w:val="both"/>
              <w:rPr>
                <w:rFonts w:cs="Arial"/>
                <w:sz w:val="16"/>
                <w:szCs w:val="16"/>
              </w:rPr>
            </w:pPr>
            <w:r w:rsidRPr="007253E5">
              <w:rPr>
                <w:rFonts w:cs="Arial"/>
                <w:sz w:val="16"/>
                <w:szCs w:val="16"/>
              </w:rPr>
              <w:t>Documento firmado por la candidata el 19 de marzo</w:t>
            </w:r>
          </w:p>
          <w:p w14:paraId="3F258BAD" w14:textId="5AFABBED" w:rsidR="00E36AEC" w:rsidRPr="007253E5" w:rsidRDefault="00E36AEC" w:rsidP="00EB7A3A">
            <w:pPr>
              <w:pStyle w:val="Prrafodelista"/>
              <w:numPr>
                <w:ilvl w:val="0"/>
                <w:numId w:val="36"/>
              </w:numPr>
              <w:tabs>
                <w:tab w:val="left" w:pos="176"/>
              </w:tabs>
              <w:ind w:left="0" w:firstLine="0"/>
              <w:jc w:val="both"/>
              <w:rPr>
                <w:rFonts w:cs="Arial"/>
                <w:sz w:val="16"/>
                <w:szCs w:val="16"/>
              </w:rPr>
            </w:pPr>
            <w:r w:rsidRPr="007253E5">
              <w:rPr>
                <w:rFonts w:cs="Arial"/>
                <w:sz w:val="16"/>
                <w:szCs w:val="16"/>
              </w:rPr>
              <w:t>Señala, bajo protesta de decir verdad, que toda la información proporcionada en el registro de la candidatura es veraz y toda la documentación auténtica</w:t>
            </w:r>
          </w:p>
        </w:tc>
        <w:tc>
          <w:tcPr>
            <w:tcW w:w="0" w:type="auto"/>
            <w:vAlign w:val="center"/>
          </w:tcPr>
          <w:p w14:paraId="0FA5A483" w14:textId="77777777" w:rsidR="00E36AEC" w:rsidRPr="007253E5" w:rsidRDefault="00E36AEC" w:rsidP="00EB7A3A">
            <w:pPr>
              <w:pStyle w:val="Prrafodelista"/>
              <w:numPr>
                <w:ilvl w:val="0"/>
                <w:numId w:val="36"/>
              </w:numPr>
              <w:tabs>
                <w:tab w:val="left" w:pos="176"/>
              </w:tabs>
              <w:ind w:left="0" w:firstLine="0"/>
              <w:jc w:val="both"/>
              <w:rPr>
                <w:rFonts w:cs="Arial"/>
                <w:sz w:val="16"/>
                <w:szCs w:val="16"/>
              </w:rPr>
            </w:pPr>
            <w:r w:rsidRPr="007253E5">
              <w:rPr>
                <w:rFonts w:cs="Arial"/>
                <w:sz w:val="16"/>
                <w:szCs w:val="16"/>
              </w:rPr>
              <w:t xml:space="preserve">Es un </w:t>
            </w:r>
            <w:r w:rsidRPr="007253E5">
              <w:rPr>
                <w:rFonts w:cs="Arial"/>
                <w:b/>
                <w:bCs/>
                <w:sz w:val="16"/>
                <w:szCs w:val="16"/>
              </w:rPr>
              <w:t xml:space="preserve">indicio fuerte, </w:t>
            </w:r>
            <w:r w:rsidRPr="007253E5">
              <w:rPr>
                <w:rFonts w:cs="Arial"/>
                <w:sz w:val="16"/>
                <w:szCs w:val="16"/>
              </w:rPr>
              <w:t>porque si bien es una documental privada y copia simple, fue suscrito por la candidata y ofrecida por el PAN, sin que aleguen un error en la información.</w:t>
            </w:r>
          </w:p>
          <w:p w14:paraId="1E6C3D4C" w14:textId="083CEFE2" w:rsidR="00E36AEC" w:rsidRPr="007253E5" w:rsidRDefault="00E36AEC" w:rsidP="00EB7A3A">
            <w:pPr>
              <w:pStyle w:val="Prrafodelista"/>
              <w:numPr>
                <w:ilvl w:val="0"/>
                <w:numId w:val="36"/>
              </w:numPr>
              <w:tabs>
                <w:tab w:val="left" w:pos="176"/>
              </w:tabs>
              <w:ind w:left="0" w:firstLine="0"/>
              <w:jc w:val="both"/>
              <w:rPr>
                <w:rFonts w:cs="Arial"/>
                <w:sz w:val="16"/>
                <w:szCs w:val="16"/>
              </w:rPr>
            </w:pPr>
            <w:r w:rsidRPr="007253E5">
              <w:rPr>
                <w:rFonts w:cs="Arial"/>
                <w:sz w:val="16"/>
                <w:szCs w:val="16"/>
              </w:rPr>
              <w:t xml:space="preserve">Además, </w:t>
            </w:r>
            <w:r w:rsidR="00AF35AC" w:rsidRPr="007253E5">
              <w:rPr>
                <w:rFonts w:cs="Arial"/>
                <w:sz w:val="16"/>
                <w:szCs w:val="16"/>
              </w:rPr>
              <w:t xml:space="preserve">el </w:t>
            </w:r>
            <w:r w:rsidR="00AF35AC" w:rsidRPr="007253E5">
              <w:rPr>
                <w:rFonts w:cs="Arial"/>
                <w:b/>
                <w:bCs/>
                <w:sz w:val="16"/>
                <w:szCs w:val="16"/>
              </w:rPr>
              <w:t>indicio fuerte</w:t>
            </w:r>
            <w:r w:rsidR="00AF35AC" w:rsidRPr="007253E5">
              <w:rPr>
                <w:rFonts w:cs="Arial"/>
                <w:sz w:val="16"/>
                <w:szCs w:val="16"/>
              </w:rPr>
              <w:t xml:space="preserve"> se genera respecto a la información proporcionada, porque es la propia actora quien manifestó que es veraz y auténtica.</w:t>
            </w:r>
          </w:p>
        </w:tc>
      </w:tr>
      <w:tr w:rsidR="00AF35AC" w:rsidRPr="007253E5" w14:paraId="539891BD" w14:textId="77777777" w:rsidTr="00F9570A">
        <w:trPr>
          <w:trHeight w:val="978"/>
        </w:trPr>
        <w:tc>
          <w:tcPr>
            <w:tcW w:w="1696" w:type="dxa"/>
            <w:vAlign w:val="center"/>
          </w:tcPr>
          <w:p w14:paraId="0B6BA6BC" w14:textId="543BA153" w:rsidR="00AF35AC" w:rsidRPr="007253E5" w:rsidRDefault="00AF35AC" w:rsidP="001C5457">
            <w:pPr>
              <w:jc w:val="both"/>
              <w:rPr>
                <w:rFonts w:cs="Arial"/>
                <w:b/>
                <w:bCs/>
                <w:sz w:val="16"/>
                <w:szCs w:val="16"/>
              </w:rPr>
            </w:pPr>
            <w:r w:rsidRPr="007253E5">
              <w:rPr>
                <w:rFonts w:cs="Arial"/>
                <w:b/>
                <w:bCs/>
                <w:sz w:val="16"/>
                <w:szCs w:val="16"/>
              </w:rPr>
              <w:t>Carta de auto adscripción</w:t>
            </w:r>
          </w:p>
        </w:tc>
        <w:tc>
          <w:tcPr>
            <w:tcW w:w="3614" w:type="dxa"/>
            <w:vAlign w:val="center"/>
          </w:tcPr>
          <w:p w14:paraId="3BE82C20" w14:textId="1CFF3123" w:rsidR="00AF35AC" w:rsidRPr="007253E5" w:rsidRDefault="00AF35AC" w:rsidP="00EB7A3A">
            <w:pPr>
              <w:pStyle w:val="Prrafodelista"/>
              <w:numPr>
                <w:ilvl w:val="0"/>
                <w:numId w:val="36"/>
              </w:numPr>
              <w:tabs>
                <w:tab w:val="left" w:pos="176"/>
              </w:tabs>
              <w:ind w:left="0" w:firstLine="0"/>
              <w:jc w:val="both"/>
              <w:rPr>
                <w:rFonts w:cs="Arial"/>
                <w:sz w:val="16"/>
                <w:szCs w:val="16"/>
              </w:rPr>
            </w:pPr>
            <w:r w:rsidRPr="007253E5">
              <w:rPr>
                <w:rFonts w:cs="Arial"/>
                <w:sz w:val="16"/>
                <w:szCs w:val="16"/>
              </w:rPr>
              <w:t>Firmado el 19 de marzo por la candidata, en el cual manifiesta, bajo protesta de decir verdad, ser una persona migrante.</w:t>
            </w:r>
          </w:p>
        </w:tc>
        <w:tc>
          <w:tcPr>
            <w:tcW w:w="0" w:type="auto"/>
            <w:vAlign w:val="center"/>
          </w:tcPr>
          <w:p w14:paraId="54F19972" w14:textId="45C4B1C6" w:rsidR="00AF35AC" w:rsidRPr="007253E5" w:rsidRDefault="00AF35AC" w:rsidP="00EB7A3A">
            <w:pPr>
              <w:pStyle w:val="Prrafodelista"/>
              <w:numPr>
                <w:ilvl w:val="0"/>
                <w:numId w:val="36"/>
              </w:numPr>
              <w:tabs>
                <w:tab w:val="left" w:pos="176"/>
              </w:tabs>
              <w:ind w:left="0" w:firstLine="0"/>
              <w:jc w:val="both"/>
              <w:rPr>
                <w:rFonts w:cs="Arial"/>
                <w:sz w:val="16"/>
                <w:szCs w:val="16"/>
              </w:rPr>
            </w:pPr>
            <w:r w:rsidRPr="007253E5">
              <w:rPr>
                <w:rFonts w:cs="Arial"/>
                <w:sz w:val="16"/>
                <w:szCs w:val="16"/>
              </w:rPr>
              <w:t>Genera un indicio leve, en el sentido de que la actora se auto adscribe como migrante, pero en nada se relaciona con su residencia.</w:t>
            </w:r>
          </w:p>
        </w:tc>
      </w:tr>
    </w:tbl>
    <w:p w14:paraId="6C121600" w14:textId="377EB9F9" w:rsidR="00AF35AC" w:rsidRPr="007253E5" w:rsidRDefault="00342C50" w:rsidP="00AF35AC">
      <w:pPr>
        <w:pStyle w:val="numerados"/>
        <w:widowControl w:val="0"/>
        <w:numPr>
          <w:ilvl w:val="0"/>
          <w:numId w:val="27"/>
        </w:numPr>
        <w:spacing w:before="240"/>
        <w:rPr>
          <w:rFonts w:ascii="Arial" w:hAnsi="Arial" w:cs="Arial"/>
          <w:b/>
          <w:sz w:val="24"/>
          <w:szCs w:val="24"/>
        </w:rPr>
      </w:pPr>
      <w:r w:rsidRPr="007253E5">
        <w:rPr>
          <w:rFonts w:ascii="Arial" w:hAnsi="Arial" w:cs="Arial"/>
          <w:b/>
          <w:sz w:val="24"/>
          <w:szCs w:val="24"/>
        </w:rPr>
        <w:t>V</w:t>
      </w:r>
      <w:r w:rsidR="00AF35AC" w:rsidRPr="007253E5">
        <w:rPr>
          <w:rFonts w:ascii="Arial" w:hAnsi="Arial" w:cs="Arial"/>
          <w:b/>
          <w:sz w:val="24"/>
          <w:szCs w:val="24"/>
        </w:rPr>
        <w:t>aloración conjunta de las anteriores pruebas</w:t>
      </w:r>
    </w:p>
    <w:p w14:paraId="730CA77B" w14:textId="77777777" w:rsidR="00AF35AC" w:rsidRPr="007253E5" w:rsidRDefault="00AF35AC" w:rsidP="00AF35AC">
      <w:pPr>
        <w:pStyle w:val="numerados"/>
        <w:widowControl w:val="0"/>
        <w:numPr>
          <w:ilvl w:val="0"/>
          <w:numId w:val="0"/>
        </w:numPr>
        <w:spacing w:before="240"/>
        <w:rPr>
          <w:rFonts w:ascii="Arial" w:hAnsi="Arial" w:cs="Arial"/>
          <w:b/>
          <w:sz w:val="24"/>
          <w:szCs w:val="24"/>
        </w:rPr>
      </w:pPr>
      <w:r w:rsidRPr="007253E5">
        <w:rPr>
          <w:rFonts w:ascii="Arial" w:hAnsi="Arial" w:cs="Arial"/>
          <w:bCs/>
          <w:sz w:val="24"/>
          <w:szCs w:val="24"/>
        </w:rPr>
        <w:t xml:space="preserve">De las anteriores pruebas se obtiene un </w:t>
      </w:r>
      <w:r w:rsidRPr="007253E5">
        <w:rPr>
          <w:rFonts w:ascii="Arial" w:hAnsi="Arial" w:cs="Arial"/>
          <w:b/>
          <w:sz w:val="24"/>
          <w:szCs w:val="24"/>
        </w:rPr>
        <w:t xml:space="preserve">indicio fuerte de que, el lugar de residencia de la candidata está en Coahuila. </w:t>
      </w:r>
    </w:p>
    <w:p w14:paraId="57C58D1C" w14:textId="05149030" w:rsidR="00AF35AC" w:rsidRPr="007253E5" w:rsidRDefault="00AF35AC" w:rsidP="00AF35AC">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Ello, porque la credencial de electoral contiene un domicilio en Coahuila, el cual coincide con el señalado en la solicitud de registro y que, en el formulario de aceptación de la candidatura, manifestó residir desde hace treinta y siete años, en el mismo lugar. </w:t>
      </w:r>
    </w:p>
    <w:p w14:paraId="71ABC536" w14:textId="21261F5C" w:rsidR="00A161FC" w:rsidRPr="007253E5" w:rsidRDefault="00AF35AC" w:rsidP="00AF35AC">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 xml:space="preserve">Aunado a lo anterior, la candidata manifestó que toda la información proporcionada en el procedimiento de registro es veraz y auténtica, por </w:t>
      </w:r>
      <w:r w:rsidR="00783B34" w:rsidRPr="007253E5">
        <w:rPr>
          <w:rFonts w:ascii="Arial" w:hAnsi="Arial" w:cs="Arial"/>
          <w:bCs/>
          <w:sz w:val="24"/>
          <w:szCs w:val="24"/>
        </w:rPr>
        <w:t>tanto,</w:t>
      </w:r>
      <w:r w:rsidRPr="007253E5">
        <w:rPr>
          <w:rFonts w:ascii="Arial" w:hAnsi="Arial" w:cs="Arial"/>
          <w:bCs/>
          <w:sz w:val="24"/>
          <w:szCs w:val="24"/>
        </w:rPr>
        <w:t xml:space="preserve"> es ella misma quien corrobora que ha residido en Coahuila por lo menos treinta y siete años, más no así en el extranjero.</w:t>
      </w:r>
    </w:p>
    <w:p w14:paraId="6237753E" w14:textId="70CB90E0" w:rsidR="00AF35AC" w:rsidRPr="007253E5" w:rsidRDefault="00AF35AC" w:rsidP="00AF35AC">
      <w:pPr>
        <w:pStyle w:val="numerados"/>
        <w:widowControl w:val="0"/>
        <w:numPr>
          <w:ilvl w:val="0"/>
          <w:numId w:val="0"/>
        </w:numPr>
        <w:spacing w:before="240"/>
        <w:jc w:val="center"/>
        <w:rPr>
          <w:rFonts w:ascii="Arial" w:hAnsi="Arial" w:cs="Arial"/>
          <w:b/>
          <w:sz w:val="24"/>
          <w:szCs w:val="24"/>
        </w:rPr>
      </w:pPr>
      <w:r w:rsidRPr="007253E5">
        <w:rPr>
          <w:rFonts w:ascii="Arial" w:hAnsi="Arial" w:cs="Arial"/>
          <w:b/>
          <w:sz w:val="24"/>
          <w:szCs w:val="24"/>
        </w:rPr>
        <w:t>VALOR PROBATORIO ADMINICULADO DE TODAS LAS PRUEBAS</w:t>
      </w:r>
    </w:p>
    <w:p w14:paraId="4C81CA46" w14:textId="467F9B45" w:rsidR="00AF35AC" w:rsidRPr="007253E5" w:rsidRDefault="0044062B" w:rsidP="0044062B">
      <w:pPr>
        <w:pStyle w:val="numerados"/>
        <w:widowControl w:val="0"/>
        <w:numPr>
          <w:ilvl w:val="0"/>
          <w:numId w:val="0"/>
        </w:numPr>
        <w:spacing w:before="240"/>
        <w:rPr>
          <w:rFonts w:ascii="Arial" w:hAnsi="Arial" w:cs="Arial"/>
          <w:bCs/>
          <w:sz w:val="24"/>
          <w:szCs w:val="24"/>
        </w:rPr>
      </w:pPr>
      <w:r w:rsidRPr="007253E5">
        <w:rPr>
          <w:rFonts w:ascii="Arial" w:hAnsi="Arial" w:cs="Arial"/>
          <w:bCs/>
          <w:sz w:val="24"/>
          <w:szCs w:val="24"/>
        </w:rPr>
        <w:t>De las pruebas sobre la presunta residencia en el extranjero y de la residencia en México, se obtiene lo siguiente:</w:t>
      </w:r>
    </w:p>
    <w:p w14:paraId="2061A5F7" w14:textId="69F7C6C2" w:rsidR="0044062B" w:rsidRPr="007253E5" w:rsidRDefault="0044062B" w:rsidP="00C1164A">
      <w:pPr>
        <w:pStyle w:val="numerados"/>
        <w:widowControl w:val="0"/>
        <w:numPr>
          <w:ilvl w:val="0"/>
          <w:numId w:val="40"/>
        </w:numPr>
        <w:spacing w:before="240"/>
        <w:ind w:left="0" w:firstLine="0"/>
        <w:rPr>
          <w:rFonts w:ascii="Arial" w:hAnsi="Arial" w:cs="Arial"/>
          <w:bCs/>
          <w:sz w:val="24"/>
          <w:szCs w:val="24"/>
        </w:rPr>
      </w:pPr>
      <w:r w:rsidRPr="007253E5">
        <w:rPr>
          <w:rFonts w:ascii="Arial" w:hAnsi="Arial" w:cs="Arial"/>
          <w:bCs/>
          <w:sz w:val="24"/>
          <w:szCs w:val="24"/>
        </w:rPr>
        <w:t>La candidata ha residido en Coahuila por lo menos treinta y siete años.</w:t>
      </w:r>
    </w:p>
    <w:p w14:paraId="6190FEF4" w14:textId="33A0C421" w:rsidR="0044062B" w:rsidRPr="007253E5" w:rsidRDefault="0044062B" w:rsidP="00C1164A">
      <w:pPr>
        <w:pStyle w:val="numerados"/>
        <w:widowControl w:val="0"/>
        <w:numPr>
          <w:ilvl w:val="0"/>
          <w:numId w:val="40"/>
        </w:numPr>
        <w:spacing w:before="240"/>
        <w:ind w:left="0" w:firstLine="0"/>
        <w:rPr>
          <w:rFonts w:ascii="Arial" w:hAnsi="Arial" w:cs="Arial"/>
          <w:bCs/>
          <w:sz w:val="24"/>
          <w:szCs w:val="24"/>
        </w:rPr>
      </w:pPr>
      <w:r w:rsidRPr="007253E5">
        <w:rPr>
          <w:rFonts w:ascii="Arial" w:hAnsi="Arial" w:cs="Arial"/>
          <w:bCs/>
          <w:sz w:val="24"/>
          <w:szCs w:val="24"/>
        </w:rPr>
        <w:t>En ese tiempo, es un hecho notorio</w:t>
      </w:r>
      <w:r w:rsidRPr="007253E5">
        <w:rPr>
          <w:rStyle w:val="Refdenotaalpie"/>
          <w:rFonts w:ascii="Arial" w:hAnsi="Arial" w:cs="Arial"/>
          <w:bCs/>
          <w:sz w:val="24"/>
          <w:szCs w:val="24"/>
        </w:rPr>
        <w:footnoteReference w:id="15"/>
      </w:r>
      <w:r w:rsidRPr="007253E5">
        <w:rPr>
          <w:rFonts w:ascii="Arial" w:hAnsi="Arial" w:cs="Arial"/>
          <w:bCs/>
          <w:sz w:val="24"/>
          <w:szCs w:val="24"/>
        </w:rPr>
        <w:t xml:space="preserve"> que la candidata fue diputada federal de representación proporcional en el periodo 2015-2018, para lo cual señaló como residencia el estado de Coahuila.</w:t>
      </w:r>
    </w:p>
    <w:p w14:paraId="3990E348" w14:textId="2B65D625" w:rsidR="0044062B" w:rsidRPr="007253E5" w:rsidRDefault="0044062B" w:rsidP="00C1164A">
      <w:pPr>
        <w:pStyle w:val="numerados"/>
        <w:widowControl w:val="0"/>
        <w:numPr>
          <w:ilvl w:val="0"/>
          <w:numId w:val="40"/>
        </w:numPr>
        <w:spacing w:before="240"/>
        <w:ind w:left="0" w:firstLine="0"/>
        <w:rPr>
          <w:rFonts w:ascii="Arial" w:hAnsi="Arial" w:cs="Arial"/>
          <w:bCs/>
          <w:sz w:val="24"/>
          <w:szCs w:val="24"/>
        </w:rPr>
      </w:pPr>
      <w:r w:rsidRPr="007253E5">
        <w:rPr>
          <w:rFonts w:ascii="Arial" w:hAnsi="Arial" w:cs="Arial"/>
          <w:bCs/>
          <w:sz w:val="24"/>
          <w:szCs w:val="24"/>
        </w:rPr>
        <w:t>Es la propia candidata que autentifica la veracidad sobre su residencia de por lo menos treinta y siete años en Coahuila, porque así lo expresó y válido con su firma en diversos documentos, como son la solicitud de registro de la candidatura, el formulario de aceptación y la carta 3 de 3.</w:t>
      </w:r>
    </w:p>
    <w:p w14:paraId="7CDF50FC" w14:textId="77777777" w:rsidR="0044062B" w:rsidRPr="007253E5" w:rsidRDefault="0044062B" w:rsidP="00C1164A">
      <w:pPr>
        <w:pStyle w:val="numerados"/>
        <w:widowControl w:val="0"/>
        <w:numPr>
          <w:ilvl w:val="0"/>
          <w:numId w:val="40"/>
        </w:numPr>
        <w:spacing w:before="240"/>
        <w:ind w:left="0" w:firstLine="0"/>
        <w:rPr>
          <w:rFonts w:ascii="Arial" w:hAnsi="Arial" w:cs="Arial"/>
          <w:bCs/>
          <w:sz w:val="24"/>
          <w:szCs w:val="24"/>
        </w:rPr>
      </w:pPr>
      <w:r w:rsidRPr="007253E5">
        <w:rPr>
          <w:rFonts w:ascii="Arial" w:hAnsi="Arial" w:cs="Arial"/>
          <w:bCs/>
          <w:sz w:val="24"/>
          <w:szCs w:val="24"/>
        </w:rPr>
        <w:t>Además, su credencial de elector vigente, sin que haya en autos otro documento que lo desvirtúe, señala como domicilio el estado de Coahuila.</w:t>
      </w:r>
    </w:p>
    <w:p w14:paraId="7CD5041B" w14:textId="3E61A229" w:rsidR="0044062B" w:rsidRPr="007253E5" w:rsidRDefault="0044062B" w:rsidP="00C1164A">
      <w:pPr>
        <w:pStyle w:val="numerados"/>
        <w:widowControl w:val="0"/>
        <w:numPr>
          <w:ilvl w:val="0"/>
          <w:numId w:val="40"/>
        </w:numPr>
        <w:spacing w:before="240"/>
        <w:ind w:left="0" w:firstLine="0"/>
        <w:rPr>
          <w:rFonts w:ascii="Arial" w:hAnsi="Arial" w:cs="Arial"/>
          <w:bCs/>
          <w:sz w:val="24"/>
          <w:szCs w:val="24"/>
        </w:rPr>
      </w:pPr>
      <w:r w:rsidRPr="007253E5">
        <w:rPr>
          <w:rFonts w:ascii="Arial" w:hAnsi="Arial" w:cs="Arial"/>
          <w:bCs/>
          <w:sz w:val="24"/>
          <w:szCs w:val="24"/>
        </w:rPr>
        <w:t>El contrato de arrendamiento es insuficiente, para acreditar la residencia en el extranjero porque, en el mejor de los casos fue suscrito en enero de dos mil dieciocho.</w:t>
      </w:r>
    </w:p>
    <w:p w14:paraId="4296D9E5" w14:textId="1B2E50E2" w:rsidR="00783B34" w:rsidRPr="007253E5" w:rsidRDefault="00783B34" w:rsidP="00C1164A">
      <w:pPr>
        <w:pStyle w:val="numerados"/>
        <w:widowControl w:val="0"/>
        <w:numPr>
          <w:ilvl w:val="0"/>
          <w:numId w:val="40"/>
        </w:numPr>
        <w:spacing w:before="240"/>
        <w:ind w:left="0" w:firstLine="0"/>
        <w:rPr>
          <w:rFonts w:ascii="Arial" w:hAnsi="Arial" w:cs="Arial"/>
          <w:bCs/>
          <w:sz w:val="24"/>
          <w:szCs w:val="24"/>
        </w:rPr>
      </w:pPr>
      <w:r w:rsidRPr="007253E5">
        <w:rPr>
          <w:rFonts w:ascii="Arial" w:hAnsi="Arial" w:cs="Arial"/>
          <w:bCs/>
          <w:sz w:val="24"/>
          <w:szCs w:val="24"/>
        </w:rPr>
        <w:t xml:space="preserve">La copia del contrato de arrendamiento aportada por la candidata fue </w:t>
      </w:r>
      <w:proofErr w:type="gramStart"/>
      <w:r w:rsidRPr="007253E5">
        <w:rPr>
          <w:rFonts w:ascii="Arial" w:hAnsi="Arial" w:cs="Arial"/>
          <w:bCs/>
          <w:sz w:val="24"/>
          <w:szCs w:val="24"/>
        </w:rPr>
        <w:t>suscrito</w:t>
      </w:r>
      <w:proofErr w:type="gramEnd"/>
      <w:r w:rsidRPr="007253E5">
        <w:rPr>
          <w:rFonts w:ascii="Arial" w:hAnsi="Arial" w:cs="Arial"/>
          <w:bCs/>
          <w:sz w:val="24"/>
          <w:szCs w:val="24"/>
        </w:rPr>
        <w:t xml:space="preserve"> entre dos personas privadas, es decir no fue emitido por algún ente gubernamental que hiciera constar la residencia de la candidata en el extranjero</w:t>
      </w:r>
      <w:r w:rsidR="000A534C" w:rsidRPr="007253E5">
        <w:rPr>
          <w:rFonts w:ascii="Arial" w:hAnsi="Arial" w:cs="Arial"/>
          <w:bCs/>
          <w:sz w:val="24"/>
          <w:szCs w:val="24"/>
        </w:rPr>
        <w:t xml:space="preserve">, ni </w:t>
      </w:r>
      <w:r w:rsidR="00042FC4" w:rsidRPr="007253E5">
        <w:rPr>
          <w:rFonts w:ascii="Arial" w:hAnsi="Arial" w:cs="Arial"/>
          <w:bCs/>
          <w:sz w:val="24"/>
          <w:szCs w:val="24"/>
        </w:rPr>
        <w:t>existe</w:t>
      </w:r>
      <w:r w:rsidR="000A534C" w:rsidRPr="007253E5">
        <w:rPr>
          <w:rFonts w:ascii="Arial" w:hAnsi="Arial" w:cs="Arial"/>
          <w:bCs/>
          <w:sz w:val="24"/>
          <w:szCs w:val="24"/>
        </w:rPr>
        <w:t xml:space="preserve"> evidencia alguna </w:t>
      </w:r>
      <w:r w:rsidR="00042FC4" w:rsidRPr="007253E5">
        <w:rPr>
          <w:rFonts w:ascii="Arial" w:hAnsi="Arial" w:cs="Arial"/>
          <w:bCs/>
          <w:sz w:val="24"/>
          <w:szCs w:val="24"/>
        </w:rPr>
        <w:t xml:space="preserve">o </w:t>
      </w:r>
      <w:r w:rsidR="00287310" w:rsidRPr="007253E5">
        <w:rPr>
          <w:rFonts w:ascii="Arial" w:hAnsi="Arial" w:cs="Arial"/>
          <w:bCs/>
          <w:sz w:val="24"/>
          <w:szCs w:val="24"/>
        </w:rPr>
        <w:t>mínimo indicio que dicho contrato haya sido de conoc</w:t>
      </w:r>
      <w:r w:rsidR="00F7602A" w:rsidRPr="007253E5">
        <w:rPr>
          <w:rFonts w:ascii="Arial" w:hAnsi="Arial" w:cs="Arial"/>
          <w:bCs/>
          <w:sz w:val="24"/>
          <w:szCs w:val="24"/>
        </w:rPr>
        <w:t xml:space="preserve">imiento, validación o por lo menos registro ante alguna autoridad de </w:t>
      </w:r>
      <w:r w:rsidR="005C6CFA" w:rsidRPr="007253E5">
        <w:rPr>
          <w:rFonts w:ascii="Arial" w:hAnsi="Arial" w:cs="Arial"/>
          <w:bCs/>
          <w:sz w:val="24"/>
          <w:szCs w:val="24"/>
        </w:rPr>
        <w:t>esa entidad</w:t>
      </w:r>
      <w:r w:rsidRPr="007253E5">
        <w:rPr>
          <w:rFonts w:ascii="Arial" w:hAnsi="Arial" w:cs="Arial"/>
          <w:bCs/>
          <w:sz w:val="24"/>
          <w:szCs w:val="24"/>
        </w:rPr>
        <w:t>.</w:t>
      </w:r>
    </w:p>
    <w:p w14:paraId="7AA2C205" w14:textId="624FF9C6" w:rsidR="0044062B" w:rsidRPr="007253E5" w:rsidRDefault="0044062B" w:rsidP="00C1164A">
      <w:pPr>
        <w:pStyle w:val="numerados"/>
        <w:widowControl w:val="0"/>
        <w:numPr>
          <w:ilvl w:val="0"/>
          <w:numId w:val="40"/>
        </w:numPr>
        <w:spacing w:before="240"/>
        <w:ind w:left="0" w:firstLine="0"/>
        <w:rPr>
          <w:rFonts w:ascii="Arial" w:hAnsi="Arial" w:cs="Arial"/>
          <w:bCs/>
          <w:sz w:val="24"/>
          <w:szCs w:val="24"/>
        </w:rPr>
      </w:pPr>
      <w:r w:rsidRPr="007253E5">
        <w:rPr>
          <w:rFonts w:ascii="Arial" w:hAnsi="Arial" w:cs="Arial"/>
          <w:bCs/>
          <w:sz w:val="24"/>
          <w:szCs w:val="24"/>
        </w:rPr>
        <w:t>Sin embargo, ese dato se contradice con la propia manifestación de la actora de residir en Coahuila por lo menos treinta y siete años.</w:t>
      </w:r>
    </w:p>
    <w:p w14:paraId="312E1418" w14:textId="52633E82" w:rsidR="0044062B" w:rsidRPr="007253E5" w:rsidRDefault="0044062B" w:rsidP="00C1164A">
      <w:pPr>
        <w:pStyle w:val="numerados"/>
        <w:widowControl w:val="0"/>
        <w:numPr>
          <w:ilvl w:val="0"/>
          <w:numId w:val="40"/>
        </w:numPr>
        <w:spacing w:before="240"/>
        <w:ind w:left="0" w:firstLine="0"/>
        <w:rPr>
          <w:rFonts w:ascii="Arial" w:hAnsi="Arial" w:cs="Arial"/>
          <w:bCs/>
          <w:sz w:val="24"/>
          <w:szCs w:val="24"/>
        </w:rPr>
      </w:pPr>
      <w:r w:rsidRPr="007253E5">
        <w:rPr>
          <w:rFonts w:ascii="Arial" w:hAnsi="Arial" w:cs="Arial"/>
          <w:bCs/>
          <w:sz w:val="24"/>
          <w:szCs w:val="24"/>
        </w:rPr>
        <w:t xml:space="preserve">Este último documento es el único </w:t>
      </w:r>
      <w:r w:rsidR="00C1164A" w:rsidRPr="007253E5">
        <w:rPr>
          <w:rFonts w:ascii="Arial" w:hAnsi="Arial" w:cs="Arial"/>
          <w:bCs/>
          <w:sz w:val="24"/>
          <w:szCs w:val="24"/>
        </w:rPr>
        <w:t xml:space="preserve">con el </w:t>
      </w:r>
      <w:r w:rsidRPr="007253E5">
        <w:rPr>
          <w:rFonts w:ascii="Arial" w:hAnsi="Arial" w:cs="Arial"/>
          <w:bCs/>
          <w:sz w:val="24"/>
          <w:szCs w:val="24"/>
        </w:rPr>
        <w:t xml:space="preserve">que </w:t>
      </w:r>
      <w:r w:rsidR="00C1164A" w:rsidRPr="007253E5">
        <w:rPr>
          <w:rFonts w:ascii="Arial" w:hAnsi="Arial" w:cs="Arial"/>
          <w:bCs/>
          <w:sz w:val="24"/>
          <w:szCs w:val="24"/>
        </w:rPr>
        <w:t xml:space="preserve">se </w:t>
      </w:r>
      <w:r w:rsidRPr="007253E5">
        <w:rPr>
          <w:rFonts w:ascii="Arial" w:hAnsi="Arial" w:cs="Arial"/>
          <w:bCs/>
          <w:sz w:val="24"/>
          <w:szCs w:val="24"/>
        </w:rPr>
        <w:t>pretende acreditar la residencia en el extranjero de la candidata, pero es insuficiente porque hay otras constancias, manifestaciones y hechos notorios que evidencian que la residencia de la candidata ha sido y es el estado de Coahuila.</w:t>
      </w:r>
    </w:p>
    <w:p w14:paraId="4461EE9F" w14:textId="28E79333" w:rsidR="00E8776B" w:rsidRPr="007253E5" w:rsidRDefault="00E8776B" w:rsidP="00C1164A">
      <w:pPr>
        <w:pStyle w:val="numerados"/>
        <w:widowControl w:val="0"/>
        <w:numPr>
          <w:ilvl w:val="0"/>
          <w:numId w:val="40"/>
        </w:numPr>
        <w:spacing w:before="240"/>
        <w:ind w:left="0" w:firstLine="0"/>
        <w:rPr>
          <w:rFonts w:ascii="Arial" w:hAnsi="Arial" w:cs="Arial"/>
          <w:bCs/>
          <w:sz w:val="24"/>
          <w:szCs w:val="24"/>
        </w:rPr>
      </w:pPr>
      <w:r w:rsidRPr="007253E5">
        <w:rPr>
          <w:rFonts w:ascii="Arial" w:hAnsi="Arial" w:cs="Arial"/>
          <w:bCs/>
          <w:sz w:val="24"/>
          <w:szCs w:val="24"/>
        </w:rPr>
        <w:t>Al contestar el emplazamiento que le fue formulado, ni la candidata, ni el partido aportaron algún otro medio de prueba del cual pudiera desprenderse, siquiera indiciariamente, la residencia de la candidata en el extranjero.</w:t>
      </w:r>
    </w:p>
    <w:p w14:paraId="392F2E65" w14:textId="1FBD020B" w:rsidR="00836639" w:rsidRPr="007253E5" w:rsidRDefault="00C1164A" w:rsidP="0044062B">
      <w:pPr>
        <w:pStyle w:val="numerados"/>
        <w:widowControl w:val="0"/>
        <w:numPr>
          <w:ilvl w:val="0"/>
          <w:numId w:val="27"/>
        </w:numPr>
        <w:spacing w:before="240"/>
        <w:rPr>
          <w:rFonts w:ascii="Arial" w:hAnsi="Arial" w:cs="Arial"/>
          <w:b/>
          <w:sz w:val="24"/>
          <w:szCs w:val="24"/>
        </w:rPr>
      </w:pPr>
      <w:r w:rsidRPr="007253E5">
        <w:rPr>
          <w:rFonts w:ascii="Arial" w:hAnsi="Arial" w:cs="Arial"/>
          <w:b/>
          <w:sz w:val="24"/>
          <w:szCs w:val="24"/>
        </w:rPr>
        <w:t>Decisión</w:t>
      </w:r>
    </w:p>
    <w:p w14:paraId="3F1FAF87" w14:textId="27E10C7C" w:rsidR="00C1164A" w:rsidRPr="007253E5" w:rsidRDefault="00C1164A" w:rsidP="00C1164A">
      <w:pPr>
        <w:spacing w:before="100" w:beforeAutospacing="1" w:afterAutospacing="1" w:line="360" w:lineRule="auto"/>
        <w:jc w:val="both"/>
        <w:rPr>
          <w:rFonts w:eastAsia="Times New Roman" w:cs="Arial"/>
          <w:sz w:val="24"/>
          <w:szCs w:val="24"/>
          <w:lang w:val="es-ES" w:eastAsia="es-ES"/>
        </w:rPr>
      </w:pPr>
      <w:r w:rsidRPr="007253E5">
        <w:rPr>
          <w:rFonts w:eastAsia="Times New Roman" w:cs="Arial"/>
          <w:sz w:val="24"/>
          <w:szCs w:val="24"/>
          <w:lang w:val="es-ES" w:eastAsia="es-ES"/>
        </w:rPr>
        <w:t xml:space="preserve">La creación de una acción afirmativa para candidaturas a diputaciones </w:t>
      </w:r>
      <w:r w:rsidR="00370577" w:rsidRPr="007253E5">
        <w:rPr>
          <w:rFonts w:eastAsia="Times New Roman" w:cs="Arial"/>
          <w:sz w:val="24"/>
          <w:szCs w:val="24"/>
          <w:lang w:val="es-ES" w:eastAsia="es-ES"/>
        </w:rPr>
        <w:t xml:space="preserve">de </w:t>
      </w:r>
      <w:r w:rsidRPr="007253E5">
        <w:rPr>
          <w:rFonts w:eastAsia="Times New Roman" w:cs="Arial"/>
          <w:sz w:val="24"/>
          <w:szCs w:val="24"/>
          <w:lang w:val="es-ES" w:eastAsia="es-ES"/>
        </w:rPr>
        <w:t>residentes en el extranjero reconoce que</w:t>
      </w:r>
      <w:r w:rsidR="00370577" w:rsidRPr="007253E5">
        <w:rPr>
          <w:rFonts w:eastAsia="Times New Roman" w:cs="Arial"/>
          <w:sz w:val="24"/>
          <w:szCs w:val="24"/>
          <w:lang w:val="es-ES" w:eastAsia="es-ES"/>
        </w:rPr>
        <w:t xml:space="preserve"> este grupo de personas tienen una </w:t>
      </w:r>
      <w:r w:rsidRPr="007253E5">
        <w:rPr>
          <w:rFonts w:eastAsia="Times New Roman" w:cs="Arial"/>
          <w:sz w:val="24"/>
          <w:szCs w:val="24"/>
          <w:lang w:val="es-ES" w:eastAsia="es-ES"/>
        </w:rPr>
        <w:t xml:space="preserve">situación de vulnerabilidad, subrepresentación e invisibilización, </w:t>
      </w:r>
      <w:r w:rsidR="00370577" w:rsidRPr="007253E5">
        <w:rPr>
          <w:rFonts w:eastAsia="Times New Roman" w:cs="Arial"/>
          <w:sz w:val="24"/>
          <w:szCs w:val="24"/>
          <w:lang w:val="es-ES" w:eastAsia="es-ES"/>
        </w:rPr>
        <w:t xml:space="preserve">al estar </w:t>
      </w:r>
      <w:r w:rsidRPr="007253E5">
        <w:rPr>
          <w:rFonts w:eastAsia="Times New Roman" w:cs="Arial"/>
          <w:sz w:val="24"/>
          <w:szCs w:val="24"/>
          <w:lang w:val="es-ES" w:eastAsia="es-ES"/>
        </w:rPr>
        <w:t>expuestas a discriminación tanto en el estado receptor como en el de origen</w:t>
      </w:r>
      <w:r w:rsidRPr="007253E5">
        <w:rPr>
          <w:rFonts w:eastAsia="Times New Roman" w:cs="Arial"/>
          <w:sz w:val="24"/>
          <w:szCs w:val="24"/>
          <w:vertAlign w:val="superscript"/>
          <w:lang w:val="es-ES" w:eastAsia="es-ES"/>
        </w:rPr>
        <w:footnoteReference w:id="16"/>
      </w:r>
      <w:r w:rsidRPr="007253E5">
        <w:rPr>
          <w:rFonts w:eastAsia="Times New Roman" w:cs="Arial"/>
          <w:sz w:val="24"/>
          <w:szCs w:val="24"/>
          <w:lang w:val="es-ES" w:eastAsia="es-ES"/>
        </w:rPr>
        <w:t>.</w:t>
      </w:r>
    </w:p>
    <w:p w14:paraId="5BB30E57" w14:textId="77777777" w:rsidR="00E07BDF" w:rsidRPr="007253E5" w:rsidRDefault="00E07BDF" w:rsidP="00E07BDF">
      <w:pPr>
        <w:spacing w:before="100" w:beforeAutospacing="1" w:afterAutospacing="1" w:line="360" w:lineRule="auto"/>
        <w:jc w:val="both"/>
        <w:rPr>
          <w:rFonts w:eastAsia="Times New Roman" w:cs="Arial"/>
          <w:sz w:val="24"/>
          <w:szCs w:val="24"/>
          <w:lang w:eastAsia="es-ES"/>
        </w:rPr>
      </w:pPr>
      <w:r w:rsidRPr="007253E5">
        <w:rPr>
          <w:rFonts w:eastAsia="Times New Roman" w:cs="Arial"/>
          <w:sz w:val="24"/>
          <w:szCs w:val="24"/>
          <w:lang w:eastAsia="es-ES"/>
        </w:rPr>
        <w:t>En este sentido, en principio, la comunidad migrante es aquella que por su circunstancia comparte la situación de vulnerabilidad, subrepresentación e invisibilidad que justifica la adopción de medidas especiales y, por tanto, tal calidad no se limita a la mera acreditación de una residencia en el extranjero.</w:t>
      </w:r>
    </w:p>
    <w:p w14:paraId="6E41290A" w14:textId="4297CA72" w:rsidR="00E07BDF" w:rsidRPr="007253E5" w:rsidRDefault="00E07BDF" w:rsidP="00E07BDF">
      <w:pPr>
        <w:spacing w:before="100" w:beforeAutospacing="1" w:afterAutospacing="1" w:line="360" w:lineRule="auto"/>
        <w:jc w:val="both"/>
        <w:rPr>
          <w:rFonts w:eastAsia="Times New Roman" w:cs="Arial"/>
          <w:sz w:val="24"/>
          <w:szCs w:val="24"/>
          <w:lang w:eastAsia="es-ES"/>
        </w:rPr>
      </w:pPr>
      <w:r w:rsidRPr="007253E5">
        <w:rPr>
          <w:rFonts w:eastAsia="Times New Roman" w:cs="Arial"/>
          <w:sz w:val="24"/>
          <w:szCs w:val="24"/>
          <w:lang w:eastAsia="es-ES"/>
        </w:rPr>
        <w:t>Es preciso que se acredite una vinculación real o legítima con la comunidad migrante, entendida</w:t>
      </w:r>
      <w:r w:rsidR="006B6448" w:rsidRPr="007253E5">
        <w:rPr>
          <w:rFonts w:eastAsia="Times New Roman" w:cs="Arial"/>
          <w:sz w:val="24"/>
          <w:szCs w:val="24"/>
          <w:lang w:eastAsia="es-ES"/>
        </w:rPr>
        <w:t xml:space="preserve">, para efecto de la aplicación de las medidas especiales, </w:t>
      </w:r>
      <w:r w:rsidRPr="007253E5">
        <w:rPr>
          <w:rFonts w:eastAsia="Times New Roman" w:cs="Arial"/>
          <w:sz w:val="24"/>
          <w:szCs w:val="24"/>
          <w:lang w:eastAsia="es-ES"/>
        </w:rPr>
        <w:t>como aquellas personas</w:t>
      </w:r>
      <w:r w:rsidR="006B6448" w:rsidRPr="007253E5">
        <w:rPr>
          <w:rFonts w:eastAsia="Times New Roman" w:cs="Arial"/>
          <w:sz w:val="24"/>
          <w:szCs w:val="24"/>
          <w:lang w:eastAsia="es-ES"/>
        </w:rPr>
        <w:t xml:space="preserve"> </w:t>
      </w:r>
      <w:r w:rsidRPr="007253E5">
        <w:rPr>
          <w:rFonts w:eastAsia="Times New Roman" w:cs="Arial"/>
          <w:sz w:val="24"/>
          <w:szCs w:val="24"/>
          <w:lang w:eastAsia="es-ES"/>
        </w:rPr>
        <w:t>que</w:t>
      </w:r>
      <w:r w:rsidR="006B6448" w:rsidRPr="007253E5">
        <w:rPr>
          <w:rFonts w:eastAsia="Times New Roman" w:cs="Arial"/>
          <w:sz w:val="24"/>
          <w:szCs w:val="24"/>
          <w:lang w:eastAsia="es-ES"/>
        </w:rPr>
        <w:t xml:space="preserve">, en todo o en parte, </w:t>
      </w:r>
      <w:r w:rsidRPr="007253E5">
        <w:rPr>
          <w:rFonts w:eastAsia="Times New Roman" w:cs="Arial"/>
          <w:sz w:val="24"/>
          <w:szCs w:val="24"/>
          <w:lang w:eastAsia="es-ES"/>
        </w:rPr>
        <w:t xml:space="preserve">tienen intereses, necesidades o actividades en común y que permite razonablemente concluir que están </w:t>
      </w:r>
      <w:r w:rsidR="006B6448" w:rsidRPr="007253E5">
        <w:rPr>
          <w:rFonts w:eastAsia="Times New Roman" w:cs="Arial"/>
          <w:sz w:val="24"/>
          <w:szCs w:val="24"/>
          <w:lang w:eastAsia="es-ES"/>
        </w:rPr>
        <w:t xml:space="preserve">o conocen la </w:t>
      </w:r>
      <w:r w:rsidRPr="007253E5">
        <w:rPr>
          <w:rFonts w:eastAsia="Times New Roman" w:cs="Arial"/>
          <w:sz w:val="24"/>
          <w:szCs w:val="24"/>
          <w:lang w:eastAsia="es-ES"/>
        </w:rPr>
        <w:t>situación de desventaja que justifica su participación como beneficiarios de la medida afirmativa.</w:t>
      </w:r>
    </w:p>
    <w:p w14:paraId="54D057F2" w14:textId="03BC0FB4" w:rsidR="00E07BDF" w:rsidRPr="007253E5" w:rsidRDefault="00E07BDF" w:rsidP="00E07BDF">
      <w:pPr>
        <w:spacing w:before="100" w:beforeAutospacing="1" w:afterAutospacing="1" w:line="360" w:lineRule="auto"/>
        <w:jc w:val="both"/>
        <w:rPr>
          <w:rFonts w:eastAsia="Times New Roman" w:cs="Arial"/>
          <w:sz w:val="24"/>
          <w:szCs w:val="24"/>
          <w:lang w:eastAsia="es-ES"/>
        </w:rPr>
      </w:pPr>
      <w:r w:rsidRPr="007253E5">
        <w:rPr>
          <w:rFonts w:eastAsia="Times New Roman" w:cs="Arial"/>
          <w:sz w:val="24"/>
          <w:szCs w:val="24"/>
          <w:lang w:eastAsia="es-ES"/>
        </w:rPr>
        <w:t xml:space="preserve">De esta forma, quienes se ostentan como migrantes para efecto de ser beneficiarios de una medida especial de representación política han de </w:t>
      </w:r>
      <w:r w:rsidR="006B6448" w:rsidRPr="007253E5">
        <w:rPr>
          <w:rFonts w:eastAsia="Times New Roman" w:cs="Arial"/>
          <w:sz w:val="24"/>
          <w:szCs w:val="24"/>
          <w:lang w:eastAsia="es-ES"/>
        </w:rPr>
        <w:t xml:space="preserve">conocer o </w:t>
      </w:r>
      <w:r w:rsidRPr="007253E5">
        <w:rPr>
          <w:rFonts w:eastAsia="Times New Roman" w:cs="Arial"/>
          <w:sz w:val="24"/>
          <w:szCs w:val="24"/>
          <w:lang w:eastAsia="es-ES"/>
        </w:rPr>
        <w:t xml:space="preserve">compartir la experiencia de la migración como situación de vulnerabilidad con </w:t>
      </w:r>
      <w:r w:rsidR="006B6448" w:rsidRPr="007253E5">
        <w:rPr>
          <w:rFonts w:eastAsia="Times New Roman" w:cs="Arial"/>
          <w:sz w:val="24"/>
          <w:szCs w:val="24"/>
          <w:lang w:eastAsia="es-ES"/>
        </w:rPr>
        <w:t xml:space="preserve">intereses y </w:t>
      </w:r>
      <w:r w:rsidRPr="007253E5">
        <w:rPr>
          <w:rFonts w:eastAsia="Times New Roman" w:cs="Arial"/>
          <w:sz w:val="24"/>
          <w:szCs w:val="24"/>
          <w:lang w:eastAsia="es-ES"/>
        </w:rPr>
        <w:t>necesidades específicas y diferenciadas de aquellas otras personas que</w:t>
      </w:r>
      <w:r w:rsidR="006B6448" w:rsidRPr="007253E5">
        <w:rPr>
          <w:rFonts w:eastAsia="Times New Roman" w:cs="Arial"/>
          <w:sz w:val="24"/>
          <w:szCs w:val="24"/>
          <w:lang w:eastAsia="es-ES"/>
        </w:rPr>
        <w:t>,</w:t>
      </w:r>
      <w:r w:rsidRPr="007253E5">
        <w:rPr>
          <w:rFonts w:eastAsia="Times New Roman" w:cs="Arial"/>
          <w:sz w:val="24"/>
          <w:szCs w:val="24"/>
          <w:lang w:eastAsia="es-ES"/>
        </w:rPr>
        <w:t xml:space="preserve"> si bien se encuentran fuera del país, solo coinciden en su calidad migratoria y en tener una residencia en el exterior, pero no sufren una situación de desventaja o vulnerabilidad. </w:t>
      </w:r>
    </w:p>
    <w:p w14:paraId="1C3FC81B" w14:textId="3D55DEA3" w:rsidR="00E07BDF" w:rsidRPr="007253E5" w:rsidRDefault="00E07BDF" w:rsidP="00E07BDF">
      <w:pPr>
        <w:spacing w:before="100" w:beforeAutospacing="1" w:afterAutospacing="1" w:line="360" w:lineRule="auto"/>
        <w:jc w:val="both"/>
        <w:rPr>
          <w:rFonts w:eastAsia="Times New Roman" w:cs="Arial"/>
          <w:sz w:val="24"/>
          <w:szCs w:val="24"/>
          <w:lang w:eastAsia="es-ES"/>
        </w:rPr>
      </w:pPr>
      <w:r w:rsidRPr="007253E5">
        <w:rPr>
          <w:rFonts w:eastAsia="Times New Roman" w:cs="Arial"/>
          <w:sz w:val="24"/>
          <w:szCs w:val="24"/>
          <w:lang w:eastAsia="es-ES"/>
        </w:rPr>
        <w:t xml:space="preserve">En este sentido, la calidad de beneficiario de las medidas especiales de carácter temporal no se recae en quienes solo comparten una mera calidad migratoria o domiciliaria pero que no </w:t>
      </w:r>
      <w:r w:rsidR="006B6448" w:rsidRPr="007253E5">
        <w:rPr>
          <w:rFonts w:eastAsia="Times New Roman" w:cs="Arial"/>
          <w:sz w:val="24"/>
          <w:szCs w:val="24"/>
          <w:lang w:eastAsia="es-ES"/>
        </w:rPr>
        <w:t xml:space="preserve">conocen o </w:t>
      </w:r>
      <w:r w:rsidRPr="007253E5">
        <w:rPr>
          <w:rFonts w:eastAsia="Times New Roman" w:cs="Arial"/>
          <w:sz w:val="24"/>
          <w:szCs w:val="24"/>
          <w:lang w:eastAsia="es-ES"/>
        </w:rPr>
        <w:t xml:space="preserve">resienten la situación de vulnerabilidad social y subrepresentación política como población en desventaja. </w:t>
      </w:r>
    </w:p>
    <w:p w14:paraId="57CACDBB" w14:textId="70202531" w:rsidR="00E07BDF" w:rsidRPr="007253E5" w:rsidRDefault="00E07BDF" w:rsidP="00E07BDF">
      <w:pPr>
        <w:spacing w:before="100" w:beforeAutospacing="1" w:afterAutospacing="1" w:line="360" w:lineRule="auto"/>
        <w:jc w:val="both"/>
        <w:rPr>
          <w:rFonts w:eastAsia="Times New Roman" w:cs="Arial"/>
          <w:sz w:val="24"/>
          <w:szCs w:val="24"/>
          <w:lang w:eastAsia="es-ES"/>
        </w:rPr>
      </w:pPr>
      <w:r w:rsidRPr="007253E5">
        <w:rPr>
          <w:rFonts w:eastAsia="Times New Roman" w:cs="Arial"/>
          <w:sz w:val="24"/>
          <w:szCs w:val="24"/>
          <w:lang w:eastAsia="es-ES"/>
        </w:rPr>
        <w:t>Esto es así, porque la finalidad de la acción afirmativa solo tiene sentido si beneficia a quienes se ubican en una situación de desventaja y subrepresentación como parte de una comunidad de intereses que, en última instancia, puedan ser representados o defendidos al momento del ejercicio del cargo.</w:t>
      </w:r>
    </w:p>
    <w:p w14:paraId="63E25EE9" w14:textId="215854CC" w:rsidR="00C1164A" w:rsidRPr="007253E5" w:rsidRDefault="00E07BDF" w:rsidP="00C1164A">
      <w:pPr>
        <w:spacing w:before="100" w:beforeAutospacing="1" w:afterAutospacing="1" w:line="360" w:lineRule="auto"/>
        <w:jc w:val="both"/>
        <w:rPr>
          <w:rFonts w:eastAsia="Times New Roman" w:cs="Arial"/>
          <w:sz w:val="24"/>
          <w:szCs w:val="24"/>
          <w:lang w:eastAsia="es-ES"/>
        </w:rPr>
      </w:pPr>
      <w:r w:rsidRPr="007253E5">
        <w:rPr>
          <w:rFonts w:eastAsia="Times New Roman" w:cs="Arial"/>
          <w:sz w:val="24"/>
          <w:szCs w:val="24"/>
          <w:lang w:eastAsia="es-ES"/>
        </w:rPr>
        <w:t>Efectivamente, l</w:t>
      </w:r>
      <w:r w:rsidR="00370577" w:rsidRPr="007253E5">
        <w:rPr>
          <w:rFonts w:eastAsia="Times New Roman" w:cs="Arial"/>
          <w:sz w:val="24"/>
          <w:szCs w:val="24"/>
          <w:lang w:eastAsia="es-ES"/>
        </w:rPr>
        <w:t xml:space="preserve">a </w:t>
      </w:r>
      <w:r w:rsidRPr="007253E5">
        <w:rPr>
          <w:rFonts w:eastAsia="Times New Roman" w:cs="Arial"/>
          <w:sz w:val="24"/>
          <w:szCs w:val="24"/>
          <w:lang w:eastAsia="es-ES"/>
        </w:rPr>
        <w:t xml:space="preserve">implementación </w:t>
      </w:r>
      <w:r w:rsidR="00C1164A" w:rsidRPr="007253E5">
        <w:rPr>
          <w:rFonts w:eastAsia="Times New Roman" w:cs="Arial"/>
          <w:sz w:val="24"/>
          <w:szCs w:val="24"/>
          <w:lang w:eastAsia="es-ES"/>
        </w:rPr>
        <w:t xml:space="preserve">de la acción afirmativa migrante partió de la base de que, al </w:t>
      </w:r>
      <w:r w:rsidR="00370577" w:rsidRPr="007253E5">
        <w:rPr>
          <w:rFonts w:eastAsia="Times New Roman" w:cs="Arial"/>
          <w:sz w:val="24"/>
          <w:szCs w:val="24"/>
          <w:lang w:eastAsia="es-ES"/>
        </w:rPr>
        <w:t xml:space="preserve">carecer de </w:t>
      </w:r>
      <w:r w:rsidR="00C1164A" w:rsidRPr="007253E5">
        <w:rPr>
          <w:rFonts w:eastAsia="Times New Roman" w:cs="Arial"/>
          <w:sz w:val="24"/>
          <w:szCs w:val="24"/>
          <w:lang w:eastAsia="es-ES"/>
        </w:rPr>
        <w:t xml:space="preserve">una residencia efectiva en el territorio mexicano, los residentes en el extranjero no podían </w:t>
      </w:r>
      <w:r w:rsidR="00370577" w:rsidRPr="007253E5">
        <w:rPr>
          <w:rFonts w:eastAsia="Times New Roman" w:cs="Arial"/>
          <w:sz w:val="24"/>
          <w:szCs w:val="24"/>
          <w:lang w:eastAsia="es-ES"/>
        </w:rPr>
        <w:t xml:space="preserve">acceder </w:t>
      </w:r>
      <w:r w:rsidR="00C1164A" w:rsidRPr="007253E5">
        <w:rPr>
          <w:rFonts w:eastAsia="Times New Roman" w:cs="Arial"/>
          <w:sz w:val="24"/>
          <w:szCs w:val="24"/>
          <w:lang w:eastAsia="es-ES"/>
        </w:rPr>
        <w:t xml:space="preserve">a cargos de elección popular. </w:t>
      </w:r>
    </w:p>
    <w:p w14:paraId="7E5FFAD0" w14:textId="1E67437F" w:rsidR="00C1164A" w:rsidRPr="007253E5" w:rsidRDefault="00C1164A" w:rsidP="00C1164A">
      <w:pPr>
        <w:spacing w:before="100" w:beforeAutospacing="1" w:afterAutospacing="1" w:line="360" w:lineRule="auto"/>
        <w:jc w:val="both"/>
        <w:rPr>
          <w:rFonts w:eastAsia="Times New Roman" w:cs="Arial"/>
          <w:sz w:val="24"/>
          <w:szCs w:val="24"/>
          <w:lang w:eastAsia="es-ES"/>
        </w:rPr>
      </w:pPr>
      <w:r w:rsidRPr="007253E5">
        <w:rPr>
          <w:rFonts w:eastAsia="Times New Roman" w:cs="Arial"/>
          <w:sz w:val="24"/>
          <w:szCs w:val="24"/>
          <w:lang w:eastAsia="es-ES"/>
        </w:rPr>
        <w:t xml:space="preserve">Esta situación de desventaja y/o discriminación para el ejercicio del derecho político-electoral de </w:t>
      </w:r>
      <w:r w:rsidR="00370577" w:rsidRPr="007253E5">
        <w:rPr>
          <w:rFonts w:eastAsia="Times New Roman" w:cs="Arial"/>
          <w:sz w:val="24"/>
          <w:szCs w:val="24"/>
          <w:lang w:eastAsia="es-ES"/>
        </w:rPr>
        <w:t>las personas</w:t>
      </w:r>
      <w:r w:rsidRPr="007253E5">
        <w:rPr>
          <w:rFonts w:eastAsia="Times New Roman" w:cs="Arial"/>
          <w:sz w:val="24"/>
          <w:szCs w:val="24"/>
          <w:lang w:eastAsia="es-ES"/>
        </w:rPr>
        <w:t xml:space="preserve"> migrantes con residencia exclusiva en el extranjero no se replica en el caso de los migrantes con residencia en el territorio mexicano, ya que estas personas sí </w:t>
      </w:r>
      <w:r w:rsidR="00370577" w:rsidRPr="007253E5">
        <w:rPr>
          <w:rFonts w:eastAsia="Times New Roman" w:cs="Arial"/>
          <w:sz w:val="24"/>
          <w:szCs w:val="24"/>
          <w:lang w:eastAsia="es-ES"/>
        </w:rPr>
        <w:t xml:space="preserve">están </w:t>
      </w:r>
      <w:r w:rsidRPr="007253E5">
        <w:rPr>
          <w:rFonts w:eastAsia="Times New Roman" w:cs="Arial"/>
          <w:sz w:val="24"/>
          <w:szCs w:val="24"/>
          <w:lang w:eastAsia="es-ES"/>
        </w:rPr>
        <w:t>posibilitadas de formar parte de la vida política de su país de origen.</w:t>
      </w:r>
    </w:p>
    <w:p w14:paraId="6BC19598" w14:textId="77777777" w:rsidR="00B51835" w:rsidRPr="007253E5" w:rsidRDefault="004B52B1" w:rsidP="00B51835">
      <w:pPr>
        <w:widowControl w:val="0"/>
        <w:spacing w:before="100" w:beforeAutospacing="1" w:after="100" w:afterAutospacing="1" w:line="360" w:lineRule="auto"/>
        <w:jc w:val="both"/>
        <w:rPr>
          <w:rFonts w:eastAsia="Times New Roman" w:cs="Arial"/>
          <w:sz w:val="24"/>
          <w:szCs w:val="24"/>
          <w:lang w:eastAsia="es-ES"/>
        </w:rPr>
      </w:pPr>
      <w:r w:rsidRPr="007253E5">
        <w:rPr>
          <w:rFonts w:eastAsia="Times New Roman" w:cs="Arial"/>
          <w:sz w:val="24"/>
          <w:szCs w:val="24"/>
          <w:lang w:eastAsia="es-ES"/>
        </w:rPr>
        <w:t>Aunado a lo anterior, es indispensable precisar que la acción afirmativa migrante se implementó para favorecer a aquellas personas que, residan en el extranjero</w:t>
      </w:r>
      <w:r w:rsidR="00B51835" w:rsidRPr="007253E5">
        <w:rPr>
          <w:rFonts w:eastAsia="Times New Roman" w:cs="Arial"/>
          <w:sz w:val="24"/>
          <w:szCs w:val="24"/>
          <w:lang w:eastAsia="es-ES"/>
        </w:rPr>
        <w:t>.</w:t>
      </w:r>
    </w:p>
    <w:p w14:paraId="205C14D4" w14:textId="27C92C9F" w:rsidR="004B52B1" w:rsidRPr="007253E5" w:rsidRDefault="004B52B1" w:rsidP="00F9570A">
      <w:pPr>
        <w:widowControl w:val="0"/>
        <w:spacing w:before="100" w:beforeAutospacing="1" w:after="100" w:afterAutospacing="1" w:line="360" w:lineRule="auto"/>
        <w:jc w:val="both"/>
        <w:rPr>
          <w:rFonts w:eastAsia="Times New Roman" w:cs="Arial"/>
          <w:sz w:val="24"/>
          <w:szCs w:val="24"/>
          <w:lang w:eastAsia="es-ES"/>
        </w:rPr>
      </w:pPr>
      <w:r w:rsidRPr="007253E5">
        <w:rPr>
          <w:rFonts w:eastAsia="Times New Roman" w:cs="Arial"/>
          <w:sz w:val="24"/>
          <w:szCs w:val="24"/>
          <w:lang w:eastAsia="es-ES"/>
        </w:rPr>
        <w:t xml:space="preserve">Así, </w:t>
      </w:r>
      <w:r w:rsidR="005F252C" w:rsidRPr="007253E5">
        <w:rPr>
          <w:rFonts w:eastAsia="Times New Roman" w:cs="Arial"/>
          <w:sz w:val="24"/>
          <w:szCs w:val="24"/>
          <w:lang w:eastAsia="es-ES"/>
        </w:rPr>
        <w:t>l</w:t>
      </w:r>
      <w:r w:rsidRPr="007253E5">
        <w:rPr>
          <w:rFonts w:eastAsia="Times New Roman" w:cs="Arial"/>
          <w:sz w:val="24"/>
          <w:szCs w:val="24"/>
          <w:lang w:eastAsia="es-ES"/>
        </w:rPr>
        <w:t>a calidad de migrante residente en el exterior implica que una persona se vio en la necesidad de salir de su país, a fin de realizar su vida ordinaria en una nación distinta de la que es originaria.</w:t>
      </w:r>
    </w:p>
    <w:p w14:paraId="63FE84F1" w14:textId="648382BF" w:rsidR="004B52B1" w:rsidRPr="007253E5" w:rsidRDefault="004B52B1" w:rsidP="00C1164A">
      <w:pPr>
        <w:spacing w:before="100" w:beforeAutospacing="1" w:afterAutospacing="1" w:line="360" w:lineRule="auto"/>
        <w:jc w:val="both"/>
        <w:rPr>
          <w:rFonts w:eastAsia="Times New Roman" w:cs="Arial"/>
          <w:sz w:val="24"/>
          <w:szCs w:val="24"/>
          <w:lang w:eastAsia="es-ES"/>
        </w:rPr>
      </w:pPr>
      <w:r w:rsidRPr="007253E5">
        <w:rPr>
          <w:rFonts w:eastAsia="Times New Roman" w:cs="Arial"/>
          <w:sz w:val="24"/>
          <w:szCs w:val="24"/>
          <w:lang w:eastAsia="es-ES"/>
        </w:rPr>
        <w:t>Por ello, su vida personal, profesional, laboral, académica o cualquier actividad se realiza en el extranjero, precisamente por residir fuera de su país.</w:t>
      </w:r>
    </w:p>
    <w:p w14:paraId="273DD692" w14:textId="77777777" w:rsidR="009C2C0E" w:rsidRPr="007253E5" w:rsidRDefault="004B52B1" w:rsidP="009C2C0E">
      <w:pPr>
        <w:widowControl w:val="0"/>
        <w:spacing w:before="100" w:beforeAutospacing="1" w:after="100" w:afterAutospacing="1" w:line="360" w:lineRule="auto"/>
        <w:jc w:val="both"/>
        <w:rPr>
          <w:rFonts w:eastAsia="Times New Roman" w:cs="Arial"/>
          <w:sz w:val="24"/>
          <w:szCs w:val="24"/>
          <w:lang w:eastAsia="es-ES"/>
        </w:rPr>
      </w:pPr>
      <w:r w:rsidRPr="007253E5">
        <w:rPr>
          <w:rFonts w:eastAsia="Times New Roman" w:cs="Arial"/>
          <w:sz w:val="24"/>
          <w:szCs w:val="24"/>
          <w:lang w:eastAsia="es-ES"/>
        </w:rPr>
        <w:t>En ese sentido, no se puede considerar valida una candidatura por acción afirmativa migrante por el mero hecho de que una persona resida en el país del cual es originario y se deba trasladar diaria y temporalmente al extranjero, a fin de cumplir una actividad laboral, académica, profesional o de cualquier otra índole.</w:t>
      </w:r>
    </w:p>
    <w:p w14:paraId="7AA94977" w14:textId="2E485050" w:rsidR="004B52B1" w:rsidRPr="007253E5" w:rsidRDefault="004B52B1" w:rsidP="009C2C0E">
      <w:pPr>
        <w:widowControl w:val="0"/>
        <w:spacing w:before="100" w:beforeAutospacing="1" w:after="100" w:afterAutospacing="1" w:line="360" w:lineRule="auto"/>
        <w:jc w:val="both"/>
        <w:rPr>
          <w:rFonts w:eastAsia="Times New Roman" w:cs="Arial"/>
          <w:sz w:val="24"/>
          <w:szCs w:val="24"/>
          <w:lang w:eastAsia="es-ES"/>
        </w:rPr>
      </w:pPr>
      <w:r w:rsidRPr="007253E5">
        <w:rPr>
          <w:rFonts w:eastAsia="Times New Roman" w:cs="Arial"/>
          <w:sz w:val="24"/>
          <w:szCs w:val="24"/>
          <w:lang w:eastAsia="es-ES"/>
        </w:rPr>
        <w:t>Tampoco se puede considerar que se cumple el requisito para tener una candidatura por acción afirmativa migrante, por el hecho de que la persona tenga parientes que estudien, trabajen o residan en el extranjero.</w:t>
      </w:r>
    </w:p>
    <w:p w14:paraId="4A62E4D6" w14:textId="4CF2367C" w:rsidR="004B52B1" w:rsidRPr="007253E5" w:rsidRDefault="004B52B1" w:rsidP="00C1164A">
      <w:pPr>
        <w:spacing w:before="100" w:beforeAutospacing="1" w:afterAutospacing="1" w:line="360" w:lineRule="auto"/>
        <w:jc w:val="both"/>
        <w:rPr>
          <w:rFonts w:eastAsia="Times New Roman" w:cs="Arial"/>
          <w:sz w:val="24"/>
          <w:szCs w:val="24"/>
          <w:lang w:eastAsia="es-ES"/>
        </w:rPr>
      </w:pPr>
      <w:r w:rsidRPr="007253E5">
        <w:rPr>
          <w:rFonts w:eastAsia="Times New Roman" w:cs="Arial"/>
          <w:sz w:val="24"/>
          <w:szCs w:val="24"/>
          <w:lang w:eastAsia="es-ES"/>
        </w:rPr>
        <w:t xml:space="preserve">Lo anterior, porque </w:t>
      </w:r>
      <w:r w:rsidR="005F252C" w:rsidRPr="007253E5">
        <w:rPr>
          <w:rFonts w:eastAsia="Times New Roman" w:cs="Arial"/>
          <w:sz w:val="24"/>
          <w:szCs w:val="24"/>
          <w:lang w:eastAsia="es-ES"/>
        </w:rPr>
        <w:t xml:space="preserve">los requisitos para tener esa candidatura son </w:t>
      </w:r>
      <w:r w:rsidR="005F252C" w:rsidRPr="007253E5">
        <w:rPr>
          <w:rFonts w:eastAsia="Times New Roman" w:cs="Arial"/>
          <w:i/>
          <w:iCs/>
          <w:sz w:val="24"/>
          <w:szCs w:val="24"/>
          <w:lang w:eastAsia="es-ES"/>
        </w:rPr>
        <w:t xml:space="preserve">intuitu personae, </w:t>
      </w:r>
      <w:r w:rsidR="005F252C" w:rsidRPr="007253E5">
        <w:rPr>
          <w:rFonts w:eastAsia="Times New Roman" w:cs="Arial"/>
          <w:sz w:val="24"/>
          <w:szCs w:val="24"/>
          <w:lang w:eastAsia="es-ES"/>
        </w:rPr>
        <w:t>es decir, en relación con la persona que pretende contender a un cargo de elección popular por una acción afirmativa a favor de un grupo vulnerable.</w:t>
      </w:r>
    </w:p>
    <w:p w14:paraId="032120BF" w14:textId="6531E557" w:rsidR="005F252C" w:rsidRPr="007253E5" w:rsidRDefault="005F252C" w:rsidP="00C1164A">
      <w:pPr>
        <w:spacing w:before="100" w:beforeAutospacing="1" w:afterAutospacing="1" w:line="360" w:lineRule="auto"/>
        <w:jc w:val="both"/>
        <w:rPr>
          <w:rFonts w:eastAsia="Times New Roman" w:cs="Arial"/>
          <w:sz w:val="24"/>
          <w:szCs w:val="24"/>
          <w:lang w:eastAsia="es-ES"/>
        </w:rPr>
      </w:pPr>
      <w:r w:rsidRPr="007253E5">
        <w:rPr>
          <w:rFonts w:eastAsia="Times New Roman" w:cs="Arial"/>
          <w:sz w:val="24"/>
          <w:szCs w:val="24"/>
          <w:lang w:eastAsia="es-ES"/>
        </w:rPr>
        <w:t>En ese sentido, es insuficiente que se pretenda acreditar esa calidad a través de terceras personas con las que se tenga vínculo, porque la residencia en el extranjero es un requisito inherente de la persona que pretende contender por la acción afirmativa migrante.</w:t>
      </w:r>
    </w:p>
    <w:p w14:paraId="347EF2F7" w14:textId="3A44DD7A" w:rsidR="00370577" w:rsidRPr="007253E5" w:rsidRDefault="00370577" w:rsidP="00C1164A">
      <w:pPr>
        <w:spacing w:before="100" w:beforeAutospacing="1" w:afterAutospacing="1" w:line="360" w:lineRule="auto"/>
        <w:jc w:val="both"/>
        <w:rPr>
          <w:rFonts w:eastAsia="Times New Roman" w:cs="Arial"/>
          <w:sz w:val="24"/>
          <w:szCs w:val="24"/>
          <w:lang w:eastAsia="es-ES"/>
        </w:rPr>
      </w:pPr>
      <w:r w:rsidRPr="007253E5">
        <w:rPr>
          <w:rFonts w:eastAsia="Times New Roman" w:cs="Arial"/>
          <w:sz w:val="24"/>
          <w:szCs w:val="24"/>
          <w:lang w:eastAsia="es-ES"/>
        </w:rPr>
        <w:t>En el caso, del conjunto de pruebas analizadas, en modo alguno se acredita que la candidata reside en el extranjero. En cambio, sí se prueba su residencia, a partir de sus propias manifestaciones contenidas en diversos documentos analizados, que reside en México.</w:t>
      </w:r>
    </w:p>
    <w:p w14:paraId="206DFC3A" w14:textId="65664D44" w:rsidR="00C1164A" w:rsidRPr="007253E5" w:rsidRDefault="00C1164A" w:rsidP="00C1164A">
      <w:pPr>
        <w:spacing w:before="100" w:beforeAutospacing="1" w:afterAutospacing="1" w:line="360" w:lineRule="auto"/>
        <w:jc w:val="both"/>
        <w:rPr>
          <w:rFonts w:eastAsia="Times New Roman" w:cs="Arial"/>
          <w:sz w:val="24"/>
          <w:szCs w:val="24"/>
          <w:lang w:eastAsia="es-ES"/>
        </w:rPr>
      </w:pPr>
      <w:r w:rsidRPr="007253E5">
        <w:rPr>
          <w:rFonts w:eastAsia="Times New Roman" w:cs="Arial"/>
          <w:sz w:val="24"/>
          <w:szCs w:val="24"/>
          <w:lang w:eastAsia="es-ES"/>
        </w:rPr>
        <w:t xml:space="preserve">En ese sentido, </w:t>
      </w:r>
      <w:r w:rsidRPr="007253E5">
        <w:rPr>
          <w:rFonts w:eastAsia="Times New Roman" w:cs="Arial"/>
          <w:sz w:val="24"/>
          <w:szCs w:val="24"/>
          <w:lang w:val="es-ES" w:eastAsia="es-ES"/>
        </w:rPr>
        <w:t xml:space="preserve">registrar a </w:t>
      </w:r>
      <w:r w:rsidR="001C5457" w:rsidRPr="007253E5">
        <w:rPr>
          <w:rFonts w:eastAsia="Times New Roman" w:cs="Arial"/>
          <w:sz w:val="24"/>
          <w:szCs w:val="24"/>
          <w:lang w:val="es-ES" w:eastAsia="es-ES"/>
        </w:rPr>
        <w:t xml:space="preserve">Karla Karina Osuna Carranco </w:t>
      </w:r>
      <w:r w:rsidRPr="007253E5">
        <w:rPr>
          <w:rFonts w:eastAsia="Times New Roman" w:cs="Arial"/>
          <w:sz w:val="24"/>
          <w:szCs w:val="24"/>
          <w:lang w:val="es-ES" w:eastAsia="es-ES"/>
        </w:rPr>
        <w:t xml:space="preserve">sin </w:t>
      </w:r>
      <w:r w:rsidR="001C5457" w:rsidRPr="007253E5">
        <w:rPr>
          <w:rFonts w:eastAsia="Times New Roman" w:cs="Arial"/>
          <w:sz w:val="24"/>
          <w:szCs w:val="24"/>
          <w:lang w:val="es-ES" w:eastAsia="es-ES"/>
        </w:rPr>
        <w:t xml:space="preserve">tener </w:t>
      </w:r>
      <w:r w:rsidRPr="007253E5">
        <w:rPr>
          <w:rFonts w:eastAsia="Times New Roman" w:cs="Arial"/>
          <w:sz w:val="24"/>
          <w:szCs w:val="24"/>
          <w:lang w:val="es-ES" w:eastAsia="es-ES"/>
        </w:rPr>
        <w:t>una residencia efectiva el extranjero, desvirtuaría la finalidad para la cual fue creada la cuota migrante</w:t>
      </w:r>
      <w:r w:rsidRPr="007253E5">
        <w:rPr>
          <w:rFonts w:eastAsia="Times New Roman" w:cs="Arial"/>
          <w:sz w:val="24"/>
          <w:szCs w:val="24"/>
          <w:lang w:eastAsia="es-ES"/>
        </w:rPr>
        <w:t>.</w:t>
      </w:r>
    </w:p>
    <w:p w14:paraId="36720860" w14:textId="5C1CCE1F" w:rsidR="00C1164A" w:rsidRPr="007253E5" w:rsidRDefault="00C1164A" w:rsidP="00C1164A">
      <w:pPr>
        <w:tabs>
          <w:tab w:val="left" w:pos="2646"/>
        </w:tabs>
        <w:spacing w:before="100" w:beforeAutospacing="1" w:after="100" w:afterAutospacing="1" w:line="360" w:lineRule="auto"/>
        <w:jc w:val="both"/>
        <w:rPr>
          <w:rFonts w:eastAsia="Calibri" w:cs="Times New Roman"/>
          <w:bCs/>
          <w:sz w:val="24"/>
          <w:szCs w:val="24"/>
        </w:rPr>
      </w:pPr>
      <w:r w:rsidRPr="007253E5">
        <w:rPr>
          <w:rFonts w:eastAsia="Calibri" w:cs="Times New Roman"/>
          <w:bCs/>
          <w:sz w:val="24"/>
          <w:szCs w:val="24"/>
        </w:rPr>
        <w:t xml:space="preserve">Por lo anterior, fue incorrecta la valoración </w:t>
      </w:r>
      <w:r w:rsidR="001C5457" w:rsidRPr="007253E5">
        <w:rPr>
          <w:rFonts w:eastAsia="Calibri" w:cs="Times New Roman"/>
          <w:bCs/>
          <w:sz w:val="24"/>
          <w:szCs w:val="24"/>
        </w:rPr>
        <w:t>hecha por el CG del INE</w:t>
      </w:r>
      <w:r w:rsidRPr="007253E5">
        <w:rPr>
          <w:rFonts w:eastAsia="Calibri" w:cs="Times New Roman"/>
          <w:bCs/>
          <w:sz w:val="24"/>
          <w:szCs w:val="24"/>
        </w:rPr>
        <w:t xml:space="preserve">, al tener por acreditada la residencia en el extranjero de </w:t>
      </w:r>
      <w:r w:rsidR="001C5457" w:rsidRPr="007253E5">
        <w:rPr>
          <w:rFonts w:eastAsia="Calibri" w:cs="Times New Roman"/>
          <w:bCs/>
          <w:sz w:val="24"/>
          <w:szCs w:val="24"/>
        </w:rPr>
        <w:t>Karla Karina Osuna Carranco</w:t>
      </w:r>
      <w:r w:rsidRPr="007253E5">
        <w:rPr>
          <w:rFonts w:eastAsia="Calibri" w:cs="Times New Roman"/>
          <w:bCs/>
          <w:sz w:val="24"/>
          <w:szCs w:val="24"/>
        </w:rPr>
        <w:t>, como requisito para poder ser registrad</w:t>
      </w:r>
      <w:r w:rsidR="001C5457" w:rsidRPr="007253E5">
        <w:rPr>
          <w:rFonts w:eastAsia="Calibri" w:cs="Times New Roman"/>
          <w:bCs/>
          <w:sz w:val="24"/>
          <w:szCs w:val="24"/>
        </w:rPr>
        <w:t>a</w:t>
      </w:r>
      <w:r w:rsidRPr="007253E5">
        <w:rPr>
          <w:rFonts w:eastAsia="Calibri" w:cs="Times New Roman"/>
          <w:bCs/>
          <w:sz w:val="24"/>
          <w:szCs w:val="24"/>
        </w:rPr>
        <w:t xml:space="preserve"> como candidat</w:t>
      </w:r>
      <w:r w:rsidR="001C5457" w:rsidRPr="007253E5">
        <w:rPr>
          <w:rFonts w:eastAsia="Calibri" w:cs="Times New Roman"/>
          <w:bCs/>
          <w:sz w:val="24"/>
          <w:szCs w:val="24"/>
        </w:rPr>
        <w:t>a</w:t>
      </w:r>
      <w:r w:rsidRPr="007253E5">
        <w:rPr>
          <w:rFonts w:eastAsia="Calibri" w:cs="Times New Roman"/>
          <w:bCs/>
          <w:sz w:val="24"/>
          <w:szCs w:val="24"/>
        </w:rPr>
        <w:t xml:space="preserve"> del PAN a diputad</w:t>
      </w:r>
      <w:r w:rsidR="001C5457" w:rsidRPr="007253E5">
        <w:rPr>
          <w:rFonts w:eastAsia="Calibri" w:cs="Times New Roman"/>
          <w:bCs/>
          <w:sz w:val="24"/>
          <w:szCs w:val="24"/>
        </w:rPr>
        <w:t>a</w:t>
      </w:r>
      <w:r w:rsidRPr="007253E5">
        <w:rPr>
          <w:rFonts w:eastAsia="Calibri" w:cs="Times New Roman"/>
          <w:bCs/>
          <w:sz w:val="24"/>
          <w:szCs w:val="24"/>
        </w:rPr>
        <w:t xml:space="preserve"> federal de representación proporcional por la acción afirmativa migrante</w:t>
      </w:r>
      <w:r w:rsidR="001C5457" w:rsidRPr="007253E5">
        <w:rPr>
          <w:rFonts w:eastAsia="Calibri" w:cs="Times New Roman"/>
          <w:bCs/>
          <w:sz w:val="24"/>
          <w:szCs w:val="24"/>
        </w:rPr>
        <w:t>.</w:t>
      </w:r>
    </w:p>
    <w:p w14:paraId="4FB81368" w14:textId="70D71D07" w:rsidR="00C1164A" w:rsidRPr="007253E5" w:rsidRDefault="001C5457" w:rsidP="00C1164A">
      <w:pPr>
        <w:widowControl w:val="0"/>
        <w:spacing w:before="100" w:beforeAutospacing="1" w:after="100" w:afterAutospacing="1" w:line="360" w:lineRule="auto"/>
        <w:jc w:val="both"/>
        <w:rPr>
          <w:rFonts w:eastAsia="Calibri" w:cs="Arial"/>
          <w:b/>
          <w:sz w:val="24"/>
          <w:szCs w:val="24"/>
        </w:rPr>
      </w:pPr>
      <w:r w:rsidRPr="007253E5">
        <w:rPr>
          <w:rFonts w:eastAsia="Calibri" w:cs="Arial"/>
          <w:b/>
          <w:sz w:val="24"/>
          <w:szCs w:val="24"/>
        </w:rPr>
        <w:t>VI</w:t>
      </w:r>
      <w:r w:rsidR="00C1164A" w:rsidRPr="007253E5">
        <w:rPr>
          <w:rFonts w:eastAsia="Calibri" w:cs="Arial"/>
          <w:b/>
          <w:sz w:val="24"/>
          <w:szCs w:val="24"/>
        </w:rPr>
        <w:t>. Conclusión</w:t>
      </w:r>
    </w:p>
    <w:p w14:paraId="63CD5006" w14:textId="3063B276" w:rsidR="00C1164A" w:rsidRPr="007253E5" w:rsidRDefault="00C1164A" w:rsidP="00C1164A">
      <w:pPr>
        <w:widowControl w:val="0"/>
        <w:spacing w:before="100" w:beforeAutospacing="1" w:after="100" w:afterAutospacing="1" w:line="360" w:lineRule="auto"/>
        <w:jc w:val="both"/>
        <w:rPr>
          <w:rFonts w:eastAsia="Calibri" w:cs="Times New Roman"/>
          <w:sz w:val="24"/>
          <w:szCs w:val="24"/>
        </w:rPr>
      </w:pPr>
      <w:r w:rsidRPr="007253E5">
        <w:rPr>
          <w:rFonts w:eastAsia="Calibri" w:cs="Arial"/>
          <w:color w:val="000000"/>
          <w:sz w:val="24"/>
          <w:szCs w:val="24"/>
          <w:lang w:val="es-ES"/>
        </w:rPr>
        <w:t xml:space="preserve">Son </w:t>
      </w:r>
      <w:r w:rsidR="001C5457" w:rsidRPr="007253E5">
        <w:rPr>
          <w:rFonts w:eastAsia="Calibri" w:cs="Arial"/>
          <w:b/>
          <w:bCs/>
          <w:color w:val="000000"/>
          <w:sz w:val="24"/>
          <w:szCs w:val="24"/>
          <w:lang w:val="es-ES"/>
        </w:rPr>
        <w:t>parcialmente</w:t>
      </w:r>
      <w:r w:rsidR="001C5457" w:rsidRPr="007253E5">
        <w:rPr>
          <w:rFonts w:eastAsia="Calibri" w:cs="Arial"/>
          <w:color w:val="000000"/>
          <w:sz w:val="24"/>
          <w:szCs w:val="24"/>
          <w:lang w:val="es-ES"/>
        </w:rPr>
        <w:t xml:space="preserve"> </w:t>
      </w:r>
      <w:r w:rsidRPr="007253E5">
        <w:rPr>
          <w:rFonts w:eastAsia="Calibri" w:cs="Arial"/>
          <w:b/>
          <w:bCs/>
          <w:color w:val="000000"/>
          <w:sz w:val="24"/>
          <w:szCs w:val="24"/>
          <w:lang w:val="es-ES"/>
        </w:rPr>
        <w:t>fundados</w:t>
      </w:r>
      <w:r w:rsidRPr="007253E5">
        <w:rPr>
          <w:rFonts w:eastAsia="Calibri" w:cs="Arial"/>
          <w:color w:val="000000"/>
          <w:sz w:val="24"/>
          <w:szCs w:val="24"/>
          <w:lang w:val="es-ES"/>
        </w:rPr>
        <w:t xml:space="preserve"> los </w:t>
      </w:r>
      <w:r w:rsidR="001C5457" w:rsidRPr="007253E5">
        <w:rPr>
          <w:rFonts w:eastAsia="Calibri" w:cs="Arial"/>
          <w:color w:val="000000"/>
          <w:sz w:val="24"/>
          <w:szCs w:val="24"/>
          <w:lang w:val="es-ES"/>
        </w:rPr>
        <w:t xml:space="preserve">argumentos </w:t>
      </w:r>
      <w:r w:rsidRPr="007253E5">
        <w:rPr>
          <w:rFonts w:eastAsia="Calibri" w:cs="Arial"/>
          <w:color w:val="000000"/>
          <w:sz w:val="24"/>
          <w:szCs w:val="24"/>
          <w:lang w:val="es-ES"/>
        </w:rPr>
        <w:t xml:space="preserve">del actor, </w:t>
      </w:r>
      <w:r w:rsidR="001C5457" w:rsidRPr="007253E5">
        <w:rPr>
          <w:rFonts w:eastAsia="Calibri" w:cs="Arial"/>
          <w:color w:val="000000"/>
          <w:sz w:val="24"/>
          <w:szCs w:val="24"/>
          <w:lang w:val="es-ES"/>
        </w:rPr>
        <w:t xml:space="preserve">únicamente </w:t>
      </w:r>
      <w:r w:rsidRPr="007253E5">
        <w:rPr>
          <w:rFonts w:eastAsia="Calibri" w:cs="Arial"/>
          <w:color w:val="000000"/>
          <w:sz w:val="24"/>
          <w:szCs w:val="24"/>
          <w:lang w:val="es-ES"/>
        </w:rPr>
        <w:t xml:space="preserve">en </w:t>
      </w:r>
      <w:r w:rsidR="001C5457" w:rsidRPr="007253E5">
        <w:rPr>
          <w:rFonts w:eastAsia="Calibri" w:cs="Arial"/>
          <w:color w:val="000000"/>
          <w:sz w:val="24"/>
          <w:szCs w:val="24"/>
          <w:lang w:val="es-ES"/>
        </w:rPr>
        <w:t xml:space="preserve">que </w:t>
      </w:r>
      <w:r w:rsidRPr="007253E5">
        <w:rPr>
          <w:rFonts w:eastAsia="Calibri" w:cs="Arial"/>
          <w:color w:val="000000"/>
          <w:sz w:val="24"/>
          <w:szCs w:val="24"/>
          <w:lang w:val="es-ES"/>
        </w:rPr>
        <w:t xml:space="preserve">no se acredita la calidad migrante residente en el extranjero de </w:t>
      </w:r>
      <w:r w:rsidR="001C5457" w:rsidRPr="007253E5">
        <w:rPr>
          <w:rFonts w:eastAsia="Calibri" w:cs="Times New Roman"/>
          <w:sz w:val="24"/>
          <w:szCs w:val="24"/>
        </w:rPr>
        <w:t>Karla Karina Osuna Carranco</w:t>
      </w:r>
      <w:r w:rsidRPr="007253E5">
        <w:rPr>
          <w:rFonts w:eastAsia="Calibri" w:cs="Times New Roman"/>
          <w:sz w:val="24"/>
          <w:szCs w:val="24"/>
        </w:rPr>
        <w:t>.</w:t>
      </w:r>
    </w:p>
    <w:p w14:paraId="1E6D8C56" w14:textId="22178DB0" w:rsidR="00C1164A" w:rsidRPr="007253E5" w:rsidRDefault="00C1164A" w:rsidP="00C1164A">
      <w:pPr>
        <w:widowControl w:val="0"/>
        <w:spacing w:before="100" w:beforeAutospacing="1" w:after="100" w:afterAutospacing="1" w:line="360" w:lineRule="auto"/>
        <w:jc w:val="both"/>
        <w:rPr>
          <w:rFonts w:eastAsia="Calibri" w:cs="Arial"/>
          <w:color w:val="000000"/>
          <w:sz w:val="24"/>
          <w:szCs w:val="24"/>
          <w:lang w:val="es-ES"/>
        </w:rPr>
      </w:pPr>
      <w:r w:rsidRPr="007253E5">
        <w:rPr>
          <w:rFonts w:eastAsia="Calibri" w:cs="Times New Roman"/>
          <w:bCs/>
          <w:sz w:val="24"/>
          <w:szCs w:val="24"/>
        </w:rPr>
        <w:t xml:space="preserve">Por lo anterior, se considera que </w:t>
      </w:r>
      <w:r w:rsidR="001C5457" w:rsidRPr="007253E5">
        <w:rPr>
          <w:rFonts w:eastAsia="Calibri" w:cs="Times New Roman"/>
          <w:sz w:val="24"/>
          <w:szCs w:val="24"/>
        </w:rPr>
        <w:t>Karla Karina Osuna Carranco</w:t>
      </w:r>
      <w:r w:rsidR="001C5457" w:rsidRPr="007253E5">
        <w:rPr>
          <w:rFonts w:eastAsia="Calibri" w:cs="Times New Roman"/>
          <w:bCs/>
          <w:sz w:val="24"/>
          <w:szCs w:val="24"/>
        </w:rPr>
        <w:t xml:space="preserve"> in</w:t>
      </w:r>
      <w:r w:rsidRPr="007253E5">
        <w:rPr>
          <w:rFonts w:eastAsia="Calibri" w:cs="Times New Roman"/>
          <w:bCs/>
          <w:sz w:val="24"/>
          <w:szCs w:val="24"/>
        </w:rPr>
        <w:t>cumple el requisito de residencia en el extranjero para ser registrado como candidat</w:t>
      </w:r>
      <w:r w:rsidR="001C5457" w:rsidRPr="007253E5">
        <w:rPr>
          <w:rFonts w:eastAsia="Calibri" w:cs="Times New Roman"/>
          <w:bCs/>
          <w:sz w:val="24"/>
          <w:szCs w:val="24"/>
        </w:rPr>
        <w:t>a</w:t>
      </w:r>
      <w:r w:rsidRPr="007253E5">
        <w:rPr>
          <w:rFonts w:eastAsia="Calibri" w:cs="Times New Roman"/>
          <w:bCs/>
          <w:sz w:val="24"/>
          <w:szCs w:val="24"/>
        </w:rPr>
        <w:t xml:space="preserve"> del PAN a diputad</w:t>
      </w:r>
      <w:r w:rsidR="001C5457" w:rsidRPr="007253E5">
        <w:rPr>
          <w:rFonts w:eastAsia="Calibri" w:cs="Times New Roman"/>
          <w:bCs/>
          <w:sz w:val="24"/>
          <w:szCs w:val="24"/>
        </w:rPr>
        <w:t>a</w:t>
      </w:r>
      <w:r w:rsidRPr="007253E5">
        <w:rPr>
          <w:rFonts w:eastAsia="Calibri" w:cs="Times New Roman"/>
          <w:bCs/>
          <w:sz w:val="24"/>
          <w:szCs w:val="24"/>
        </w:rPr>
        <w:t xml:space="preserve"> federal de representación proporcional por la acción afirmativa migrante</w:t>
      </w:r>
      <w:r w:rsidR="001C5457" w:rsidRPr="007253E5">
        <w:rPr>
          <w:rFonts w:eastAsia="Calibri" w:cs="Times New Roman"/>
          <w:bCs/>
          <w:sz w:val="24"/>
          <w:szCs w:val="24"/>
        </w:rPr>
        <w:t>.</w:t>
      </w:r>
    </w:p>
    <w:p w14:paraId="6BAD92DC" w14:textId="509BBAA8" w:rsidR="00C1164A" w:rsidRPr="007253E5" w:rsidRDefault="001C5457" w:rsidP="001C5457">
      <w:pPr>
        <w:pStyle w:val="Ttulo1"/>
        <w:spacing w:after="240" w:line="360" w:lineRule="auto"/>
        <w:jc w:val="center"/>
        <w:rPr>
          <w:rFonts w:ascii="Arial" w:eastAsia="Times New Roman" w:hAnsi="Arial" w:cs="Arial"/>
          <w:b/>
          <w:color w:val="auto"/>
          <w:sz w:val="24"/>
          <w:szCs w:val="24"/>
          <w:lang w:eastAsia="es-MX"/>
        </w:rPr>
      </w:pPr>
      <w:bookmarkStart w:id="27" w:name="_Toc71205589"/>
      <w:r w:rsidRPr="007253E5">
        <w:rPr>
          <w:rFonts w:ascii="Arial" w:eastAsia="Times New Roman" w:hAnsi="Arial" w:cs="Arial"/>
          <w:b/>
          <w:color w:val="auto"/>
          <w:sz w:val="24"/>
          <w:szCs w:val="24"/>
          <w:lang w:eastAsia="es-MX"/>
        </w:rPr>
        <w:t>EFECTOS</w:t>
      </w:r>
      <w:bookmarkEnd w:id="27"/>
    </w:p>
    <w:p w14:paraId="7CE7F708" w14:textId="2FCF425E" w:rsidR="00C1164A" w:rsidRPr="007253E5" w:rsidRDefault="001C5457" w:rsidP="00C1164A">
      <w:pPr>
        <w:widowControl w:val="0"/>
        <w:spacing w:before="100" w:beforeAutospacing="1" w:after="100" w:afterAutospacing="1" w:line="360" w:lineRule="auto"/>
        <w:jc w:val="both"/>
        <w:rPr>
          <w:rFonts w:eastAsia="Calibri" w:cs="Times New Roman"/>
          <w:bCs/>
          <w:sz w:val="24"/>
          <w:szCs w:val="24"/>
        </w:rPr>
      </w:pPr>
      <w:r w:rsidRPr="007253E5">
        <w:rPr>
          <w:rFonts w:eastAsia="Calibri" w:cs="Arial"/>
          <w:b/>
          <w:sz w:val="24"/>
          <w:szCs w:val="24"/>
        </w:rPr>
        <w:t xml:space="preserve">I. </w:t>
      </w:r>
      <w:r w:rsidR="00C1164A" w:rsidRPr="007253E5">
        <w:rPr>
          <w:rFonts w:eastAsia="Calibri" w:cs="Arial"/>
          <w:b/>
          <w:sz w:val="24"/>
          <w:szCs w:val="24"/>
        </w:rPr>
        <w:t>Se revoca</w:t>
      </w:r>
      <w:r w:rsidR="00C1164A" w:rsidRPr="007253E5">
        <w:rPr>
          <w:rFonts w:eastAsia="Calibri" w:cs="Arial"/>
          <w:bCs/>
          <w:sz w:val="24"/>
          <w:szCs w:val="24"/>
        </w:rPr>
        <w:t xml:space="preserve"> el acuerdo impugnado por cuanto hace al registro de </w:t>
      </w:r>
      <w:r w:rsidRPr="007253E5">
        <w:rPr>
          <w:rFonts w:eastAsia="Calibri" w:cs="Times New Roman"/>
          <w:bCs/>
          <w:sz w:val="24"/>
          <w:szCs w:val="24"/>
        </w:rPr>
        <w:t xml:space="preserve">Karla Karina Osuna Carranco </w:t>
      </w:r>
      <w:r w:rsidR="00C1164A" w:rsidRPr="007253E5">
        <w:rPr>
          <w:rFonts w:eastAsia="Calibri" w:cs="Times New Roman"/>
          <w:bCs/>
          <w:sz w:val="24"/>
          <w:szCs w:val="24"/>
        </w:rPr>
        <w:t>como candida</w:t>
      </w:r>
      <w:r w:rsidRPr="007253E5">
        <w:rPr>
          <w:rFonts w:eastAsia="Calibri" w:cs="Times New Roman"/>
          <w:bCs/>
          <w:sz w:val="24"/>
          <w:szCs w:val="24"/>
        </w:rPr>
        <w:t>ta</w:t>
      </w:r>
      <w:r w:rsidR="00C1164A" w:rsidRPr="007253E5">
        <w:rPr>
          <w:rFonts w:eastAsia="Calibri" w:cs="Times New Roman"/>
          <w:bCs/>
          <w:sz w:val="24"/>
          <w:szCs w:val="24"/>
        </w:rPr>
        <w:t xml:space="preserve"> del PAN a diputado federal de representación proporcional por la acción afirmativa migrantes.</w:t>
      </w:r>
    </w:p>
    <w:p w14:paraId="69FCEA83" w14:textId="267AB9E2" w:rsidR="00C1164A" w:rsidRPr="007253E5" w:rsidRDefault="001C5457" w:rsidP="00C1164A">
      <w:pPr>
        <w:widowControl w:val="0"/>
        <w:spacing w:before="100" w:beforeAutospacing="1" w:after="100" w:afterAutospacing="1" w:line="360" w:lineRule="auto"/>
        <w:jc w:val="both"/>
        <w:rPr>
          <w:rFonts w:eastAsia="Calibri" w:cs="Arial"/>
          <w:bCs/>
          <w:sz w:val="24"/>
          <w:szCs w:val="24"/>
        </w:rPr>
      </w:pPr>
      <w:r w:rsidRPr="007253E5">
        <w:rPr>
          <w:rFonts w:eastAsia="Calibri" w:cs="Arial"/>
          <w:b/>
          <w:sz w:val="24"/>
          <w:szCs w:val="24"/>
        </w:rPr>
        <w:t xml:space="preserve">II. </w:t>
      </w:r>
      <w:r w:rsidR="00C1164A" w:rsidRPr="007253E5">
        <w:rPr>
          <w:rFonts w:eastAsia="Calibri" w:cs="Arial"/>
          <w:b/>
          <w:sz w:val="24"/>
          <w:szCs w:val="24"/>
        </w:rPr>
        <w:t>Se ordena al PAN</w:t>
      </w:r>
      <w:r w:rsidR="00C1164A" w:rsidRPr="007253E5">
        <w:rPr>
          <w:rFonts w:eastAsia="Calibri" w:cs="Arial"/>
          <w:bCs/>
          <w:sz w:val="24"/>
          <w:szCs w:val="24"/>
        </w:rPr>
        <w:t xml:space="preserve"> que, en el plazo de </w:t>
      </w:r>
      <w:r w:rsidR="00C1164A" w:rsidRPr="007253E5">
        <w:rPr>
          <w:rFonts w:eastAsia="Calibri" w:cs="Arial"/>
          <w:b/>
          <w:bCs/>
          <w:sz w:val="24"/>
          <w:szCs w:val="24"/>
        </w:rPr>
        <w:t>cuarenta y ocho horas,</w:t>
      </w:r>
      <w:r w:rsidR="00C1164A" w:rsidRPr="007253E5">
        <w:rPr>
          <w:rFonts w:eastAsia="Calibri" w:cs="Arial"/>
          <w:bCs/>
          <w:sz w:val="24"/>
          <w:szCs w:val="24"/>
        </w:rPr>
        <w:t xml:space="preserve"> contadas a partir de la notificación </w:t>
      </w:r>
      <w:r w:rsidRPr="007253E5">
        <w:rPr>
          <w:rFonts w:eastAsia="Calibri" w:cs="Arial"/>
          <w:bCs/>
          <w:sz w:val="24"/>
          <w:szCs w:val="24"/>
        </w:rPr>
        <w:t>de la sentencia</w:t>
      </w:r>
      <w:r w:rsidR="00C1164A" w:rsidRPr="007253E5">
        <w:rPr>
          <w:rFonts w:eastAsia="Calibri" w:cs="Arial"/>
          <w:bCs/>
          <w:sz w:val="24"/>
          <w:szCs w:val="24"/>
        </w:rPr>
        <w:t xml:space="preserve">, solicite al </w:t>
      </w:r>
      <w:r w:rsidRPr="007253E5">
        <w:rPr>
          <w:rFonts w:eastAsia="Calibri" w:cs="Arial"/>
          <w:bCs/>
          <w:sz w:val="24"/>
          <w:szCs w:val="24"/>
        </w:rPr>
        <w:t xml:space="preserve">CG del INE </w:t>
      </w:r>
      <w:r w:rsidR="00C1164A" w:rsidRPr="007253E5">
        <w:rPr>
          <w:rFonts w:eastAsia="Calibri" w:cs="Arial"/>
          <w:bCs/>
          <w:sz w:val="24"/>
          <w:szCs w:val="24"/>
        </w:rPr>
        <w:t xml:space="preserve">la sustitución de la candidatura en el número </w:t>
      </w:r>
      <w:r w:rsidR="007E318B" w:rsidRPr="007253E5">
        <w:rPr>
          <w:rFonts w:eastAsia="Calibri" w:cs="Arial"/>
          <w:bCs/>
          <w:sz w:val="24"/>
          <w:szCs w:val="24"/>
        </w:rPr>
        <w:t>9</w:t>
      </w:r>
      <w:r w:rsidR="00C1164A" w:rsidRPr="007253E5">
        <w:rPr>
          <w:rFonts w:eastAsia="Calibri" w:cs="Arial"/>
          <w:bCs/>
          <w:sz w:val="24"/>
          <w:szCs w:val="24"/>
        </w:rPr>
        <w:t>, de la lista de diputaciones de representación proporcional</w:t>
      </w:r>
      <w:r w:rsidR="007E318B" w:rsidRPr="007253E5">
        <w:rPr>
          <w:rFonts w:eastAsia="Calibri" w:cs="Arial"/>
          <w:bCs/>
          <w:sz w:val="24"/>
          <w:szCs w:val="24"/>
        </w:rPr>
        <w:t xml:space="preserve"> en la segunda circunscripción</w:t>
      </w:r>
      <w:r w:rsidR="00C1164A" w:rsidRPr="007253E5">
        <w:rPr>
          <w:rFonts w:eastAsia="Calibri" w:cs="Arial"/>
          <w:bCs/>
          <w:sz w:val="24"/>
          <w:szCs w:val="24"/>
        </w:rPr>
        <w:t>, correspondiente a la acción afirmativa para personas migrantes.</w:t>
      </w:r>
    </w:p>
    <w:p w14:paraId="26BD8021" w14:textId="415DB592" w:rsidR="00C1164A" w:rsidRPr="007253E5" w:rsidRDefault="00C1164A" w:rsidP="00C1164A">
      <w:pPr>
        <w:widowControl w:val="0"/>
        <w:spacing w:before="100" w:beforeAutospacing="1" w:after="100" w:afterAutospacing="1" w:line="360" w:lineRule="auto"/>
        <w:jc w:val="both"/>
        <w:rPr>
          <w:rFonts w:eastAsia="Calibri" w:cs="Arial"/>
          <w:bCs/>
          <w:sz w:val="24"/>
          <w:szCs w:val="24"/>
        </w:rPr>
      </w:pPr>
      <w:r w:rsidRPr="007253E5">
        <w:rPr>
          <w:rFonts w:eastAsia="Calibri" w:cs="Arial"/>
          <w:bCs/>
          <w:sz w:val="24"/>
          <w:szCs w:val="24"/>
        </w:rPr>
        <w:t>En el entendido de que la persona a la que postulen deberá cumplir el requisito de ser una persona migrante, con residencia efectiva en el extranjero.</w:t>
      </w:r>
    </w:p>
    <w:p w14:paraId="4EE931FA" w14:textId="77777777" w:rsidR="00C1164A" w:rsidRPr="007253E5" w:rsidRDefault="00C1164A" w:rsidP="00C1164A">
      <w:pPr>
        <w:widowControl w:val="0"/>
        <w:spacing w:before="100" w:beforeAutospacing="1" w:after="100" w:afterAutospacing="1" w:line="360" w:lineRule="auto"/>
        <w:jc w:val="both"/>
        <w:rPr>
          <w:rFonts w:eastAsia="Calibri" w:cs="Arial"/>
          <w:bCs/>
          <w:sz w:val="24"/>
          <w:szCs w:val="24"/>
        </w:rPr>
      </w:pPr>
      <w:r w:rsidRPr="007253E5">
        <w:rPr>
          <w:rFonts w:eastAsia="Calibri" w:cs="Arial"/>
          <w:bCs/>
          <w:sz w:val="24"/>
          <w:szCs w:val="24"/>
        </w:rPr>
        <w:t>Hechas las actuaciones conducentes, se deberá informar a esta Sala Superior sobre el cumplimiento, dentro de las veinticuatro horas siguientes a que ello ocurra.</w:t>
      </w:r>
    </w:p>
    <w:p w14:paraId="632F224E" w14:textId="191AE5B4" w:rsidR="00C1164A" w:rsidRPr="007253E5" w:rsidRDefault="00C1164A" w:rsidP="00C1164A">
      <w:pPr>
        <w:widowControl w:val="0"/>
        <w:spacing w:before="100" w:beforeAutospacing="1" w:after="100" w:afterAutospacing="1" w:line="360" w:lineRule="auto"/>
        <w:jc w:val="both"/>
        <w:rPr>
          <w:rFonts w:eastAsia="Calibri" w:cs="Arial"/>
          <w:bCs/>
          <w:sz w:val="24"/>
          <w:szCs w:val="24"/>
        </w:rPr>
      </w:pPr>
      <w:r w:rsidRPr="007253E5">
        <w:rPr>
          <w:rFonts w:eastAsia="Calibri" w:cs="Arial"/>
          <w:b/>
          <w:sz w:val="24"/>
          <w:szCs w:val="24"/>
        </w:rPr>
        <w:t>Se vincula al cumplimiento</w:t>
      </w:r>
      <w:r w:rsidRPr="007253E5">
        <w:rPr>
          <w:rFonts w:eastAsia="Calibri" w:cs="Arial"/>
          <w:bCs/>
          <w:sz w:val="24"/>
          <w:szCs w:val="24"/>
        </w:rPr>
        <w:t xml:space="preserve"> al </w:t>
      </w:r>
      <w:r w:rsidR="007E318B" w:rsidRPr="007253E5">
        <w:rPr>
          <w:rFonts w:eastAsia="Calibri" w:cs="Arial"/>
          <w:bCs/>
          <w:sz w:val="24"/>
          <w:szCs w:val="24"/>
        </w:rPr>
        <w:t xml:space="preserve">CG del INE </w:t>
      </w:r>
      <w:r w:rsidRPr="007253E5">
        <w:rPr>
          <w:rFonts w:eastAsia="Calibri" w:cs="Arial"/>
          <w:bCs/>
          <w:sz w:val="24"/>
          <w:szCs w:val="24"/>
        </w:rPr>
        <w:t>y a las áreas del INE relacionadas con el registro de candidaturas, así como a los órganos de dirigencia del PAN.</w:t>
      </w:r>
    </w:p>
    <w:p w14:paraId="6D1609F6" w14:textId="4F562720" w:rsidR="00535F40" w:rsidRPr="007253E5" w:rsidRDefault="00535F40" w:rsidP="001C5589">
      <w:pPr>
        <w:pStyle w:val="numerados"/>
        <w:widowControl w:val="0"/>
        <w:numPr>
          <w:ilvl w:val="0"/>
          <w:numId w:val="0"/>
        </w:numPr>
        <w:spacing w:before="240"/>
        <w:rPr>
          <w:rFonts w:ascii="Arial" w:hAnsi="Arial" w:cs="Arial"/>
          <w:sz w:val="24"/>
          <w:szCs w:val="24"/>
        </w:rPr>
      </w:pPr>
      <w:r w:rsidRPr="007253E5">
        <w:rPr>
          <w:rFonts w:ascii="Arial" w:hAnsi="Arial" w:cs="Arial"/>
          <w:sz w:val="24"/>
          <w:szCs w:val="24"/>
        </w:rPr>
        <w:t>Por todo lo anterior</w:t>
      </w:r>
      <w:r w:rsidR="00183670" w:rsidRPr="007253E5">
        <w:rPr>
          <w:rFonts w:ascii="Arial" w:hAnsi="Arial" w:cs="Arial"/>
          <w:sz w:val="24"/>
          <w:szCs w:val="24"/>
        </w:rPr>
        <w:t xml:space="preserve">, se </w:t>
      </w:r>
      <w:r w:rsidR="001C5589" w:rsidRPr="007253E5">
        <w:rPr>
          <w:rFonts w:ascii="Arial" w:hAnsi="Arial" w:cs="Arial"/>
          <w:sz w:val="24"/>
          <w:szCs w:val="24"/>
        </w:rPr>
        <w:t>emite</w:t>
      </w:r>
      <w:r w:rsidR="007E318B" w:rsidRPr="007253E5">
        <w:rPr>
          <w:rFonts w:ascii="Arial" w:hAnsi="Arial" w:cs="Arial"/>
          <w:sz w:val="24"/>
          <w:szCs w:val="24"/>
        </w:rPr>
        <w:t>n</w:t>
      </w:r>
      <w:r w:rsidR="00183670" w:rsidRPr="007253E5">
        <w:rPr>
          <w:rFonts w:ascii="Arial" w:hAnsi="Arial" w:cs="Arial"/>
          <w:sz w:val="24"/>
          <w:szCs w:val="24"/>
        </w:rPr>
        <w:t xml:space="preserve"> </w:t>
      </w:r>
      <w:r w:rsidR="007E318B" w:rsidRPr="007253E5">
        <w:rPr>
          <w:rFonts w:ascii="Arial" w:hAnsi="Arial" w:cs="Arial"/>
          <w:sz w:val="24"/>
          <w:szCs w:val="24"/>
        </w:rPr>
        <w:t xml:space="preserve">los </w:t>
      </w:r>
      <w:r w:rsidR="00183670" w:rsidRPr="007253E5">
        <w:rPr>
          <w:rFonts w:ascii="Arial" w:hAnsi="Arial" w:cs="Arial"/>
          <w:sz w:val="24"/>
          <w:szCs w:val="24"/>
        </w:rPr>
        <w:t>siguiente</w:t>
      </w:r>
      <w:r w:rsidR="007E318B" w:rsidRPr="007253E5">
        <w:rPr>
          <w:rFonts w:ascii="Arial" w:hAnsi="Arial" w:cs="Arial"/>
          <w:sz w:val="24"/>
          <w:szCs w:val="24"/>
        </w:rPr>
        <w:t>s:</w:t>
      </w:r>
    </w:p>
    <w:p w14:paraId="72222656" w14:textId="0FD6D1C9" w:rsidR="00CA03AC" w:rsidRPr="007253E5" w:rsidRDefault="00183670" w:rsidP="001C5589">
      <w:pPr>
        <w:pStyle w:val="Ttulo1"/>
        <w:keepNext w:val="0"/>
        <w:keepLines w:val="0"/>
        <w:widowControl w:val="0"/>
        <w:spacing w:after="240" w:line="360" w:lineRule="auto"/>
        <w:jc w:val="center"/>
        <w:rPr>
          <w:rFonts w:ascii="Arial" w:eastAsia="Times New Roman" w:hAnsi="Arial" w:cs="Arial"/>
          <w:b/>
          <w:color w:val="auto"/>
          <w:sz w:val="24"/>
          <w:szCs w:val="24"/>
          <w:lang w:eastAsia="es-MX"/>
        </w:rPr>
      </w:pPr>
      <w:bookmarkStart w:id="28" w:name="_Toc71205590"/>
      <w:r w:rsidRPr="007253E5">
        <w:rPr>
          <w:rFonts w:ascii="Arial" w:eastAsia="Times New Roman" w:hAnsi="Arial" w:cs="Arial"/>
          <w:b/>
          <w:color w:val="auto"/>
          <w:sz w:val="24"/>
          <w:szCs w:val="24"/>
          <w:lang w:eastAsia="es-MX"/>
        </w:rPr>
        <w:t>RESOLUTIVO</w:t>
      </w:r>
      <w:r w:rsidR="007E318B" w:rsidRPr="007253E5">
        <w:rPr>
          <w:rFonts w:ascii="Arial" w:eastAsia="Times New Roman" w:hAnsi="Arial" w:cs="Arial"/>
          <w:b/>
          <w:color w:val="auto"/>
          <w:sz w:val="24"/>
          <w:szCs w:val="24"/>
          <w:lang w:eastAsia="es-MX"/>
        </w:rPr>
        <w:t>S</w:t>
      </w:r>
      <w:bookmarkEnd w:id="28"/>
    </w:p>
    <w:p w14:paraId="6BDA24A6" w14:textId="1F07CAD7" w:rsidR="006B0574" w:rsidRPr="007253E5" w:rsidRDefault="006B0574" w:rsidP="001C5589">
      <w:pPr>
        <w:pStyle w:val="numerados"/>
        <w:widowControl w:val="0"/>
        <w:numPr>
          <w:ilvl w:val="0"/>
          <w:numId w:val="0"/>
        </w:numPr>
        <w:spacing w:before="240"/>
        <w:rPr>
          <w:rFonts w:ascii="Arial" w:hAnsi="Arial" w:cs="Arial"/>
          <w:bCs/>
          <w:sz w:val="24"/>
          <w:szCs w:val="24"/>
          <w:lang w:eastAsia="es-MX"/>
        </w:rPr>
      </w:pPr>
      <w:r w:rsidRPr="007253E5">
        <w:rPr>
          <w:rFonts w:ascii="Arial" w:hAnsi="Arial" w:cs="Arial"/>
          <w:b/>
          <w:sz w:val="24"/>
          <w:szCs w:val="24"/>
          <w:lang w:eastAsia="es-MX"/>
        </w:rPr>
        <w:t xml:space="preserve">PRIMERO. </w:t>
      </w:r>
      <w:r w:rsidRPr="007253E5">
        <w:rPr>
          <w:rFonts w:ascii="Arial" w:hAnsi="Arial" w:cs="Arial"/>
          <w:bCs/>
          <w:sz w:val="24"/>
          <w:szCs w:val="24"/>
          <w:lang w:eastAsia="es-MX"/>
        </w:rPr>
        <w:t xml:space="preserve">Se </w:t>
      </w:r>
      <w:r w:rsidRPr="007253E5">
        <w:rPr>
          <w:rFonts w:ascii="Arial" w:hAnsi="Arial" w:cs="Arial"/>
          <w:b/>
          <w:sz w:val="24"/>
          <w:szCs w:val="24"/>
          <w:lang w:eastAsia="es-MX"/>
        </w:rPr>
        <w:t>acumulan</w:t>
      </w:r>
      <w:r w:rsidRPr="007253E5">
        <w:rPr>
          <w:rFonts w:ascii="Arial" w:hAnsi="Arial" w:cs="Arial"/>
          <w:bCs/>
          <w:sz w:val="24"/>
          <w:szCs w:val="24"/>
          <w:lang w:eastAsia="es-MX"/>
        </w:rPr>
        <w:t xml:space="preserve"> los juicios, en los términos de esta sentencia.</w:t>
      </w:r>
    </w:p>
    <w:p w14:paraId="4F10D24D" w14:textId="78BD775B" w:rsidR="001C5589" w:rsidRPr="007253E5" w:rsidRDefault="006B0574" w:rsidP="001C5589">
      <w:pPr>
        <w:pStyle w:val="numerados"/>
        <w:widowControl w:val="0"/>
        <w:numPr>
          <w:ilvl w:val="0"/>
          <w:numId w:val="0"/>
        </w:numPr>
        <w:spacing w:before="240"/>
        <w:rPr>
          <w:rFonts w:ascii="Arial" w:hAnsi="Arial" w:cs="Arial"/>
          <w:bCs/>
          <w:sz w:val="24"/>
          <w:szCs w:val="24"/>
        </w:rPr>
      </w:pPr>
      <w:r w:rsidRPr="007253E5">
        <w:rPr>
          <w:rFonts w:ascii="Arial" w:hAnsi="Arial" w:cs="Arial"/>
          <w:b/>
          <w:sz w:val="24"/>
          <w:szCs w:val="24"/>
          <w:lang w:eastAsia="es-MX"/>
        </w:rPr>
        <w:t>SEGUNDO</w:t>
      </w:r>
      <w:r w:rsidR="00CA03AC" w:rsidRPr="007253E5">
        <w:rPr>
          <w:rFonts w:ascii="Arial" w:hAnsi="Arial" w:cs="Arial"/>
          <w:b/>
          <w:sz w:val="24"/>
          <w:szCs w:val="24"/>
          <w:lang w:eastAsia="es-MX"/>
        </w:rPr>
        <w:t>.</w:t>
      </w:r>
      <w:r w:rsidR="00D612E5" w:rsidRPr="007253E5">
        <w:rPr>
          <w:rFonts w:ascii="Arial" w:hAnsi="Arial" w:cs="Arial"/>
          <w:bCs/>
          <w:sz w:val="24"/>
          <w:szCs w:val="24"/>
          <w:lang w:eastAsia="es-MX"/>
        </w:rPr>
        <w:t xml:space="preserve"> </w:t>
      </w:r>
      <w:r w:rsidR="00B54F1C" w:rsidRPr="007253E5">
        <w:rPr>
          <w:rFonts w:ascii="Arial" w:hAnsi="Arial" w:cs="Arial"/>
          <w:bCs/>
          <w:sz w:val="24"/>
          <w:szCs w:val="24"/>
          <w:lang w:val="es-ES" w:eastAsia="es-ES"/>
        </w:rPr>
        <w:t>Se</w:t>
      </w:r>
      <w:r w:rsidR="00B54F1C" w:rsidRPr="007253E5">
        <w:rPr>
          <w:rFonts w:ascii="Arial" w:hAnsi="Arial" w:cs="Arial"/>
          <w:b/>
          <w:bCs/>
          <w:sz w:val="24"/>
          <w:szCs w:val="24"/>
          <w:lang w:val="es-ES" w:eastAsia="es-ES"/>
        </w:rPr>
        <w:t xml:space="preserve"> </w:t>
      </w:r>
      <w:r w:rsidR="007E318B" w:rsidRPr="007253E5">
        <w:rPr>
          <w:rFonts w:ascii="Arial" w:hAnsi="Arial" w:cs="Arial"/>
          <w:b/>
          <w:bCs/>
          <w:sz w:val="24"/>
          <w:szCs w:val="24"/>
          <w:lang w:val="es-ES" w:eastAsia="es-ES"/>
        </w:rPr>
        <w:t>revoca</w:t>
      </w:r>
      <w:r w:rsidR="001C5589" w:rsidRPr="007253E5">
        <w:rPr>
          <w:rFonts w:ascii="Arial" w:hAnsi="Arial" w:cs="Arial"/>
          <w:bCs/>
          <w:sz w:val="24"/>
          <w:szCs w:val="24"/>
        </w:rPr>
        <w:t xml:space="preserve"> el acuerdo controvertido</w:t>
      </w:r>
      <w:r w:rsidR="007E318B" w:rsidRPr="007253E5">
        <w:rPr>
          <w:rFonts w:ascii="Arial" w:hAnsi="Arial" w:cs="Arial"/>
          <w:bCs/>
          <w:sz w:val="24"/>
          <w:szCs w:val="24"/>
        </w:rPr>
        <w:t>, exclusivamente sobre el registro de Karla Karina Osuna Carranco, para los efectos precisados en la sentencia</w:t>
      </w:r>
      <w:r w:rsidR="001C5589" w:rsidRPr="007253E5">
        <w:rPr>
          <w:rFonts w:ascii="Arial" w:hAnsi="Arial" w:cs="Arial"/>
          <w:bCs/>
          <w:sz w:val="24"/>
          <w:szCs w:val="24"/>
        </w:rPr>
        <w:t>.</w:t>
      </w:r>
    </w:p>
    <w:p w14:paraId="0DB2C402" w14:textId="715A75A1" w:rsidR="001E0628" w:rsidRPr="007253E5" w:rsidRDefault="001E0628" w:rsidP="001C5589">
      <w:pPr>
        <w:spacing w:before="240" w:after="240" w:line="360" w:lineRule="auto"/>
        <w:jc w:val="both"/>
        <w:rPr>
          <w:rFonts w:eastAsia="Times New Roman" w:cs="Arial"/>
          <w:b/>
          <w:sz w:val="24"/>
          <w:szCs w:val="24"/>
          <w:lang w:eastAsia="es-MX"/>
        </w:rPr>
      </w:pPr>
      <w:r w:rsidRPr="007253E5">
        <w:rPr>
          <w:rFonts w:eastAsia="Times New Roman" w:cs="Arial"/>
          <w:b/>
          <w:sz w:val="24"/>
          <w:szCs w:val="24"/>
          <w:lang w:eastAsia="es-MX"/>
        </w:rPr>
        <w:t>Notifíquese</w:t>
      </w:r>
      <w:r w:rsidR="00331787" w:rsidRPr="007253E5">
        <w:rPr>
          <w:rFonts w:eastAsia="Times New Roman" w:cs="Arial"/>
          <w:b/>
          <w:sz w:val="24"/>
          <w:szCs w:val="24"/>
          <w:lang w:eastAsia="es-MX"/>
        </w:rPr>
        <w:t xml:space="preserve">. </w:t>
      </w:r>
    </w:p>
    <w:p w14:paraId="1E16369A" w14:textId="77777777" w:rsidR="00B11438" w:rsidRPr="007253E5" w:rsidRDefault="001E0628" w:rsidP="001C5589">
      <w:pPr>
        <w:spacing w:before="240" w:after="240" w:line="360" w:lineRule="auto"/>
        <w:jc w:val="both"/>
        <w:rPr>
          <w:rFonts w:eastAsia="Times New Roman" w:cs="Arial"/>
          <w:sz w:val="24"/>
          <w:szCs w:val="24"/>
          <w:lang w:eastAsia="es-MX"/>
        </w:rPr>
      </w:pPr>
      <w:r w:rsidRPr="007253E5">
        <w:rPr>
          <w:rFonts w:eastAsia="Times New Roman" w:cs="Arial"/>
          <w:sz w:val="24"/>
          <w:szCs w:val="24"/>
          <w:lang w:eastAsia="es-MX"/>
        </w:rPr>
        <w:t>En su oportunidad, archíve</w:t>
      </w:r>
      <w:r w:rsidR="0054386D" w:rsidRPr="007253E5">
        <w:rPr>
          <w:rFonts w:eastAsia="Times New Roman" w:cs="Arial"/>
          <w:sz w:val="24"/>
          <w:szCs w:val="24"/>
          <w:lang w:eastAsia="es-MX"/>
        </w:rPr>
        <w:t>nse los presentes expedientes</w:t>
      </w:r>
      <w:r w:rsidRPr="007253E5">
        <w:rPr>
          <w:rFonts w:eastAsia="Times New Roman" w:cs="Arial"/>
          <w:sz w:val="24"/>
          <w:szCs w:val="24"/>
          <w:lang w:eastAsia="es-MX"/>
        </w:rPr>
        <w:t xml:space="preserve"> como asunto</w:t>
      </w:r>
      <w:r w:rsidR="0054386D" w:rsidRPr="007253E5">
        <w:rPr>
          <w:rFonts w:eastAsia="Times New Roman" w:cs="Arial"/>
          <w:sz w:val="24"/>
          <w:szCs w:val="24"/>
          <w:lang w:eastAsia="es-MX"/>
        </w:rPr>
        <w:t>s</w:t>
      </w:r>
      <w:r w:rsidRPr="007253E5">
        <w:rPr>
          <w:rFonts w:eastAsia="Times New Roman" w:cs="Arial"/>
          <w:sz w:val="24"/>
          <w:szCs w:val="24"/>
          <w:lang w:eastAsia="es-MX"/>
        </w:rPr>
        <w:t xml:space="preserve"> concluido</w:t>
      </w:r>
      <w:r w:rsidR="0054386D" w:rsidRPr="007253E5">
        <w:rPr>
          <w:rFonts w:eastAsia="Times New Roman" w:cs="Arial"/>
          <w:sz w:val="24"/>
          <w:szCs w:val="24"/>
          <w:lang w:eastAsia="es-MX"/>
        </w:rPr>
        <w:t>s</w:t>
      </w:r>
      <w:r w:rsidRPr="007253E5">
        <w:rPr>
          <w:rFonts w:eastAsia="Times New Roman" w:cs="Arial"/>
          <w:sz w:val="24"/>
          <w:szCs w:val="24"/>
          <w:lang w:eastAsia="es-MX"/>
        </w:rPr>
        <w:t xml:space="preserve"> y, en su caso, hágase la devolución de la documentación exhibida.</w:t>
      </w:r>
    </w:p>
    <w:p w14:paraId="55397C6C" w14:textId="4D5ED097" w:rsidR="009602EB" w:rsidRPr="007253E5" w:rsidRDefault="001A533A" w:rsidP="001C5589">
      <w:pPr>
        <w:widowControl w:val="0"/>
        <w:autoSpaceDE w:val="0"/>
        <w:autoSpaceDN w:val="0"/>
        <w:spacing w:before="240" w:after="240" w:line="360" w:lineRule="auto"/>
        <w:jc w:val="both"/>
        <w:rPr>
          <w:rFonts w:cs="Arial"/>
          <w:bCs/>
          <w:sz w:val="24"/>
          <w:szCs w:val="24"/>
        </w:rPr>
      </w:pPr>
      <w:bookmarkStart w:id="29" w:name="_Hlk37955393"/>
      <w:r w:rsidRPr="007253E5">
        <w:rPr>
          <w:rFonts w:cs="Arial"/>
          <w:bCs/>
          <w:iCs/>
          <w:sz w:val="24"/>
          <w:szCs w:val="24"/>
        </w:rPr>
        <w:t xml:space="preserve">Así, por </w:t>
      </w:r>
      <w:r w:rsidR="00A81C35" w:rsidRPr="007253E5">
        <w:rPr>
          <w:rFonts w:cs="Arial"/>
          <w:b/>
          <w:bCs/>
          <w:iCs/>
          <w:sz w:val="24"/>
          <w:szCs w:val="24"/>
        </w:rPr>
        <w:t>unanimidad</w:t>
      </w:r>
      <w:r w:rsidRPr="007253E5">
        <w:rPr>
          <w:rFonts w:cs="Arial"/>
          <w:bCs/>
          <w:iCs/>
          <w:sz w:val="24"/>
          <w:szCs w:val="24"/>
        </w:rPr>
        <w:t xml:space="preserve"> de votos, lo resolvieron las Magistradas y los Magistrados que integran la Sala Superior del Tribunal Electoral del Poder Judicial de la Federación, ante el secretario general de acuerdos que autoriza y da fe, así como de que la presente sentencia se firma de manera electrónica.</w:t>
      </w:r>
    </w:p>
    <w:bookmarkEnd w:id="29"/>
    <w:p w14:paraId="19672A35" w14:textId="77777777" w:rsidR="009602EB" w:rsidRPr="008F49B3" w:rsidRDefault="00586CDC" w:rsidP="00B51835">
      <w:pPr>
        <w:widowControl w:val="0"/>
        <w:autoSpaceDE w:val="0"/>
        <w:autoSpaceDN w:val="0"/>
        <w:spacing w:before="240" w:after="240"/>
        <w:jc w:val="both"/>
        <w:rPr>
          <w:rFonts w:cs="Arial"/>
          <w:bCs/>
          <w:sz w:val="22"/>
          <w:szCs w:val="22"/>
        </w:rPr>
      </w:pPr>
      <w:r w:rsidRPr="008F49B3">
        <w:rPr>
          <w:rFonts w:cs="Arial"/>
          <w:bCs/>
          <w:sz w:val="22"/>
          <w:szCs w:val="22"/>
        </w:rPr>
        <w:t>Este documento es una representación gráfica autorizada mediante firmas electrónicas certificadas,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w:t>
      </w:r>
    </w:p>
    <w:sectPr w:rsidR="009602EB" w:rsidRPr="008F49B3" w:rsidSect="00D02E1B">
      <w:type w:val="oddPage"/>
      <w:pgSz w:w="12240" w:h="18720" w:code="14"/>
      <w:pgMar w:top="2835" w:right="1418" w:bottom="1418" w:left="2552" w:header="1559" w:footer="90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B3242" w14:textId="77777777" w:rsidR="001E058A" w:rsidRDefault="001E058A" w:rsidP="00D41F45">
      <w:r>
        <w:separator/>
      </w:r>
    </w:p>
  </w:endnote>
  <w:endnote w:type="continuationSeparator" w:id="0">
    <w:p w14:paraId="3BE289E3" w14:textId="77777777" w:rsidR="001E058A" w:rsidRDefault="001E058A" w:rsidP="00D4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b/>
        <w:bCs/>
        <w:sz w:val="24"/>
        <w:szCs w:val="24"/>
      </w:rPr>
      <w:id w:val="73874612"/>
      <w:docPartObj>
        <w:docPartGallery w:val="Page Numbers (Bottom of Page)"/>
        <w:docPartUnique/>
      </w:docPartObj>
    </w:sdtPr>
    <w:sdtEndPr/>
    <w:sdtContent>
      <w:p w14:paraId="23F4FBDD" w14:textId="77777777" w:rsidR="00B51835" w:rsidRPr="004D5F2C" w:rsidRDefault="00B51835" w:rsidP="00675766">
        <w:pPr>
          <w:pStyle w:val="Piedepgina"/>
          <w:spacing w:before="120"/>
          <w:jc w:val="center"/>
          <w:rPr>
            <w:rFonts w:cs="Arial"/>
            <w:b/>
            <w:bCs/>
            <w:sz w:val="24"/>
            <w:szCs w:val="24"/>
          </w:rPr>
        </w:pPr>
        <w:r w:rsidRPr="004D5F2C">
          <w:rPr>
            <w:rFonts w:cs="Arial"/>
            <w:b/>
            <w:bCs/>
            <w:sz w:val="24"/>
            <w:szCs w:val="24"/>
          </w:rPr>
          <w:fldChar w:fldCharType="begin"/>
        </w:r>
        <w:r w:rsidRPr="004D5F2C">
          <w:rPr>
            <w:rFonts w:cs="Arial"/>
            <w:b/>
            <w:bCs/>
            <w:sz w:val="24"/>
            <w:szCs w:val="24"/>
          </w:rPr>
          <w:instrText>PAGE   \* MERGEFORMAT</w:instrText>
        </w:r>
        <w:r w:rsidRPr="004D5F2C">
          <w:rPr>
            <w:rFonts w:cs="Arial"/>
            <w:b/>
            <w:bCs/>
            <w:sz w:val="24"/>
            <w:szCs w:val="24"/>
          </w:rPr>
          <w:fldChar w:fldCharType="separate"/>
        </w:r>
        <w:r w:rsidRPr="004D5F2C">
          <w:rPr>
            <w:rFonts w:cs="Arial"/>
            <w:b/>
            <w:bCs/>
            <w:noProof/>
            <w:sz w:val="24"/>
            <w:szCs w:val="24"/>
            <w:lang w:val="es-ES"/>
          </w:rPr>
          <w:t>10</w:t>
        </w:r>
        <w:r w:rsidRPr="004D5F2C">
          <w:rPr>
            <w:rFonts w:cs="Arial"/>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b/>
        <w:bCs/>
        <w:sz w:val="24"/>
        <w:szCs w:val="24"/>
      </w:rPr>
      <w:id w:val="662053255"/>
      <w:docPartObj>
        <w:docPartGallery w:val="Page Numbers (Bottom of Page)"/>
        <w:docPartUnique/>
      </w:docPartObj>
    </w:sdtPr>
    <w:sdtEndPr/>
    <w:sdtContent>
      <w:p w14:paraId="2776F3C1" w14:textId="77777777" w:rsidR="00B51835" w:rsidRPr="004D5F2C" w:rsidRDefault="00B51835" w:rsidP="00675766">
        <w:pPr>
          <w:pStyle w:val="Piedepgina"/>
          <w:spacing w:before="120"/>
          <w:jc w:val="center"/>
          <w:rPr>
            <w:rFonts w:cs="Arial"/>
            <w:b/>
            <w:bCs/>
            <w:sz w:val="24"/>
            <w:szCs w:val="24"/>
          </w:rPr>
        </w:pPr>
        <w:r w:rsidRPr="004D5F2C">
          <w:rPr>
            <w:rFonts w:cs="Arial"/>
            <w:b/>
            <w:bCs/>
            <w:sz w:val="24"/>
            <w:szCs w:val="24"/>
          </w:rPr>
          <w:fldChar w:fldCharType="begin"/>
        </w:r>
        <w:r w:rsidRPr="004D5F2C">
          <w:rPr>
            <w:rFonts w:cs="Arial"/>
            <w:b/>
            <w:bCs/>
            <w:sz w:val="24"/>
            <w:szCs w:val="24"/>
          </w:rPr>
          <w:instrText>PAGE   \* MERGEFORMAT</w:instrText>
        </w:r>
        <w:r w:rsidRPr="004D5F2C">
          <w:rPr>
            <w:rFonts w:cs="Arial"/>
            <w:b/>
            <w:bCs/>
            <w:sz w:val="24"/>
            <w:szCs w:val="24"/>
          </w:rPr>
          <w:fldChar w:fldCharType="separate"/>
        </w:r>
        <w:r w:rsidRPr="004D5F2C">
          <w:rPr>
            <w:rFonts w:cs="Arial"/>
            <w:b/>
            <w:bCs/>
            <w:noProof/>
            <w:sz w:val="24"/>
            <w:szCs w:val="24"/>
            <w:lang w:val="es-ES"/>
          </w:rPr>
          <w:t>9</w:t>
        </w:r>
        <w:r w:rsidRPr="004D5F2C">
          <w:rPr>
            <w:rFonts w:cs="Arial"/>
            <w:b/>
            <w:bCs/>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0BB19" w14:textId="22E32E18" w:rsidR="00B51835" w:rsidRPr="004D5F2C" w:rsidRDefault="00B51835" w:rsidP="00675766">
    <w:pPr>
      <w:pStyle w:val="Piedepgina"/>
      <w:tabs>
        <w:tab w:val="clear" w:pos="4252"/>
        <w:tab w:val="clear" w:pos="8504"/>
      </w:tabs>
      <w:jc w:val="right"/>
      <w:rPr>
        <w:rFonts w:cs="Arial"/>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1A240" w14:textId="77777777" w:rsidR="001E058A" w:rsidRDefault="001E058A" w:rsidP="00D41F45">
      <w:r>
        <w:separator/>
      </w:r>
    </w:p>
  </w:footnote>
  <w:footnote w:type="continuationSeparator" w:id="0">
    <w:p w14:paraId="0C879175" w14:textId="77777777" w:rsidR="001E058A" w:rsidRDefault="001E058A" w:rsidP="00D41F45">
      <w:r>
        <w:continuationSeparator/>
      </w:r>
    </w:p>
  </w:footnote>
  <w:footnote w:id="1">
    <w:p w14:paraId="16DBA6A0" w14:textId="1252442D" w:rsidR="00B51835" w:rsidRPr="00001797" w:rsidRDefault="00B51835" w:rsidP="004B3591">
      <w:pPr>
        <w:pStyle w:val="Textonotapie"/>
        <w:jc w:val="both"/>
        <w:rPr>
          <w:rFonts w:cs="Arial"/>
          <w:sz w:val="18"/>
          <w:szCs w:val="18"/>
        </w:rPr>
      </w:pPr>
      <w:r w:rsidRPr="00001797">
        <w:rPr>
          <w:rStyle w:val="Refdenotaalpie"/>
          <w:rFonts w:cs="Arial"/>
          <w:sz w:val="18"/>
          <w:szCs w:val="18"/>
        </w:rPr>
        <w:footnoteRef/>
      </w:r>
      <w:r w:rsidRPr="00001797">
        <w:rPr>
          <w:rFonts w:cs="Arial"/>
          <w:sz w:val="18"/>
          <w:szCs w:val="18"/>
        </w:rPr>
        <w:t xml:space="preserve"> </w:t>
      </w:r>
      <w:bookmarkStart w:id="0" w:name="_Hlk40265628"/>
      <w:r w:rsidRPr="00001797">
        <w:rPr>
          <w:rFonts w:cs="Arial"/>
          <w:sz w:val="18"/>
          <w:szCs w:val="18"/>
        </w:rPr>
        <w:t>Secretari</w:t>
      </w:r>
      <w:r>
        <w:rPr>
          <w:rFonts w:cs="Arial"/>
          <w:sz w:val="18"/>
          <w:szCs w:val="18"/>
        </w:rPr>
        <w:t>ado: Fernando Ramírez Barrios, Ismael Anaya López, Javier Ortiz Zulueta, Araceli Yhali Cruz Valle y Rubén Enrique Becerra Rojas Vertiz.</w:t>
      </w:r>
      <w:bookmarkEnd w:id="0"/>
    </w:p>
  </w:footnote>
  <w:footnote w:id="2">
    <w:p w14:paraId="280DBB12" w14:textId="4BE4B3C7" w:rsidR="00B51835" w:rsidRPr="00001797" w:rsidRDefault="00B51835">
      <w:pPr>
        <w:pStyle w:val="Textonotapie"/>
        <w:rPr>
          <w:sz w:val="18"/>
          <w:szCs w:val="18"/>
        </w:rPr>
      </w:pPr>
      <w:r w:rsidRPr="00001797">
        <w:rPr>
          <w:rStyle w:val="Refdenotaalpie"/>
          <w:sz w:val="18"/>
          <w:szCs w:val="18"/>
        </w:rPr>
        <w:footnoteRef/>
      </w:r>
      <w:r w:rsidRPr="00001797">
        <w:rPr>
          <w:sz w:val="18"/>
          <w:szCs w:val="18"/>
        </w:rPr>
        <w:t xml:space="preserve"> Salvo mención en contrario, todas las fechas corresponden a dos mil veintiuno.</w:t>
      </w:r>
    </w:p>
  </w:footnote>
  <w:footnote w:id="3">
    <w:p w14:paraId="75EA2527" w14:textId="16CF38D2" w:rsidR="00B51835" w:rsidRPr="00001797" w:rsidRDefault="00B51835" w:rsidP="00582A97">
      <w:pPr>
        <w:pStyle w:val="Textonotapie"/>
        <w:jc w:val="both"/>
        <w:rPr>
          <w:rFonts w:cs="Arial"/>
          <w:sz w:val="18"/>
          <w:szCs w:val="18"/>
        </w:rPr>
      </w:pPr>
      <w:r w:rsidRPr="00001797">
        <w:rPr>
          <w:rStyle w:val="Refdenotaalpie"/>
          <w:rFonts w:cs="Arial"/>
          <w:sz w:val="18"/>
          <w:szCs w:val="18"/>
        </w:rPr>
        <w:footnoteRef/>
      </w:r>
      <w:r w:rsidRPr="00001797">
        <w:rPr>
          <w:rFonts w:cs="Arial"/>
          <w:sz w:val="18"/>
          <w:szCs w:val="18"/>
        </w:rPr>
        <w:t xml:space="preserve"> A</w:t>
      </w:r>
      <w:r w:rsidRPr="00001797">
        <w:rPr>
          <w:sz w:val="18"/>
          <w:szCs w:val="18"/>
        </w:rPr>
        <w:t>rtículos 99, párrafo cuarto, fracción V, de la CPEUM; 189, fracción I, inciso e), de la LOPJF, y 83, párrafo 1, inciso a), fracción I de la LGSMIME.</w:t>
      </w:r>
    </w:p>
  </w:footnote>
  <w:footnote w:id="4">
    <w:p w14:paraId="39B1831F" w14:textId="77777777" w:rsidR="00B51835" w:rsidRPr="00001797" w:rsidRDefault="00B51835" w:rsidP="003131C8">
      <w:pPr>
        <w:pStyle w:val="Textonotapie"/>
        <w:rPr>
          <w:sz w:val="18"/>
          <w:szCs w:val="18"/>
        </w:rPr>
      </w:pPr>
      <w:r w:rsidRPr="00001797">
        <w:rPr>
          <w:rStyle w:val="Refdenotaalpie"/>
          <w:sz w:val="18"/>
          <w:szCs w:val="18"/>
        </w:rPr>
        <w:footnoteRef/>
      </w:r>
      <w:r w:rsidRPr="00001797">
        <w:rPr>
          <w:sz w:val="18"/>
          <w:szCs w:val="18"/>
        </w:rPr>
        <w:t xml:space="preserve"> Acuerdo 8/2020 publicado en el Diario Oficial de la Federación, el 13 de octubre de 2020.</w:t>
      </w:r>
    </w:p>
  </w:footnote>
  <w:footnote w:id="5">
    <w:p w14:paraId="12CB0979" w14:textId="5AF8D056" w:rsidR="00B51835" w:rsidRPr="00001797" w:rsidRDefault="00B51835" w:rsidP="009E0269">
      <w:pPr>
        <w:pStyle w:val="Textonotapie"/>
        <w:jc w:val="both"/>
        <w:rPr>
          <w:b/>
          <w:bCs/>
          <w:sz w:val="18"/>
          <w:szCs w:val="18"/>
        </w:rPr>
      </w:pPr>
      <w:r w:rsidRPr="00001797">
        <w:rPr>
          <w:rStyle w:val="Refdenotaalpie"/>
          <w:sz w:val="18"/>
          <w:szCs w:val="18"/>
        </w:rPr>
        <w:footnoteRef/>
      </w:r>
      <w:r w:rsidRPr="00001797">
        <w:rPr>
          <w:sz w:val="18"/>
          <w:szCs w:val="18"/>
        </w:rPr>
        <w:t xml:space="preserve"> Jurisprudencia 18/2008, </w:t>
      </w:r>
      <w:r w:rsidRPr="00001797">
        <w:rPr>
          <w:b/>
          <w:bCs/>
          <w:sz w:val="18"/>
          <w:szCs w:val="18"/>
        </w:rPr>
        <w:t xml:space="preserve">“AMPLIACIÓN DE DEMANDA. ES ADMISIBLE CUANDO SE SUSTENTA EN HECHOS SUPERVENIENTES O DESCONOCIDOS PREVIAMENTE POR EL </w:t>
      </w:r>
      <w:r>
        <w:rPr>
          <w:b/>
          <w:bCs/>
          <w:sz w:val="18"/>
          <w:szCs w:val="18"/>
        </w:rPr>
        <w:t>ACTOR</w:t>
      </w:r>
      <w:r w:rsidRPr="00001797">
        <w:rPr>
          <w:b/>
          <w:bCs/>
          <w:sz w:val="18"/>
          <w:szCs w:val="18"/>
        </w:rPr>
        <w:t>.”</w:t>
      </w:r>
    </w:p>
  </w:footnote>
  <w:footnote w:id="6">
    <w:p w14:paraId="30E54B9E" w14:textId="389C7E9C" w:rsidR="00B51835" w:rsidRPr="00001797" w:rsidRDefault="00B51835" w:rsidP="005712A1">
      <w:pPr>
        <w:pStyle w:val="Textonotapie"/>
        <w:jc w:val="both"/>
        <w:rPr>
          <w:rFonts w:cs="Arial"/>
          <w:sz w:val="18"/>
          <w:szCs w:val="18"/>
        </w:rPr>
      </w:pPr>
      <w:r w:rsidRPr="00001797">
        <w:rPr>
          <w:rStyle w:val="Refdenotaalpie"/>
          <w:rFonts w:cs="Arial"/>
          <w:sz w:val="18"/>
          <w:szCs w:val="18"/>
        </w:rPr>
        <w:footnoteRef/>
      </w:r>
      <w:r w:rsidRPr="00001797">
        <w:rPr>
          <w:rFonts w:cs="Arial"/>
          <w:sz w:val="18"/>
          <w:szCs w:val="18"/>
        </w:rPr>
        <w:t xml:space="preserve"> Artículo 9, párrafo 1, de la LGSMIME.</w:t>
      </w:r>
    </w:p>
  </w:footnote>
  <w:footnote w:id="7">
    <w:p w14:paraId="6792CC28" w14:textId="77777777" w:rsidR="00B51835" w:rsidRPr="00001797" w:rsidRDefault="00B51835" w:rsidP="005712A1">
      <w:pPr>
        <w:pStyle w:val="Textonotapie"/>
        <w:jc w:val="both"/>
        <w:rPr>
          <w:rFonts w:cs="Arial"/>
          <w:sz w:val="18"/>
          <w:szCs w:val="18"/>
        </w:rPr>
      </w:pPr>
      <w:r w:rsidRPr="00001797">
        <w:rPr>
          <w:rStyle w:val="Refdenotaalpie"/>
          <w:rFonts w:cs="Arial"/>
          <w:sz w:val="18"/>
          <w:szCs w:val="18"/>
        </w:rPr>
        <w:footnoteRef/>
      </w:r>
      <w:r w:rsidRPr="00001797">
        <w:rPr>
          <w:rFonts w:cs="Arial"/>
          <w:sz w:val="18"/>
          <w:szCs w:val="18"/>
        </w:rPr>
        <w:t xml:space="preserve"> Jurisprudencia 43/2013, “</w:t>
      </w:r>
      <w:r w:rsidRPr="00001797">
        <w:rPr>
          <w:rFonts w:cs="Arial"/>
          <w:b/>
          <w:sz w:val="18"/>
          <w:szCs w:val="18"/>
        </w:rPr>
        <w:t>MEDIOS DE IMPUGNACIÓN EN MATERIA ELECTORAL. SU PROMOCIÓN OPORTUNA ANTE LAS </w:t>
      </w:r>
      <w:r w:rsidRPr="00001797">
        <w:rPr>
          <w:rFonts w:cs="Arial"/>
          <w:b/>
          <w:bCs/>
          <w:sz w:val="18"/>
          <w:szCs w:val="18"/>
        </w:rPr>
        <w:t>SALAS</w:t>
      </w:r>
      <w:r w:rsidRPr="00001797">
        <w:rPr>
          <w:rFonts w:cs="Arial"/>
          <w:b/>
          <w:sz w:val="18"/>
          <w:szCs w:val="18"/>
        </w:rPr>
        <w:t> DEL TRIBUNAL ELECTORAL DEL PODER JUDICIAL DE LA FEDERACIÓN INTERRUMPE EL PLAZO”.</w:t>
      </w:r>
    </w:p>
  </w:footnote>
  <w:footnote w:id="8">
    <w:p w14:paraId="655532DB" w14:textId="0626A265" w:rsidR="00B51835" w:rsidRPr="00001797" w:rsidRDefault="00B51835" w:rsidP="00196846">
      <w:pPr>
        <w:pStyle w:val="Textonotapie"/>
        <w:rPr>
          <w:sz w:val="18"/>
          <w:szCs w:val="18"/>
        </w:rPr>
      </w:pPr>
      <w:r w:rsidRPr="00001797">
        <w:rPr>
          <w:rStyle w:val="Refdenotaalpie"/>
          <w:sz w:val="18"/>
          <w:szCs w:val="18"/>
        </w:rPr>
        <w:footnoteRef/>
      </w:r>
      <w:r w:rsidRPr="00001797">
        <w:rPr>
          <w:sz w:val="18"/>
          <w:szCs w:val="18"/>
        </w:rPr>
        <w:t xml:space="preserve"> SUP-RAP-21/2021 y acumulados y, SUP-JDC-346/2021 y acumulados.</w:t>
      </w:r>
    </w:p>
  </w:footnote>
  <w:footnote w:id="9">
    <w:p w14:paraId="108CED01" w14:textId="139E9A02" w:rsidR="00B51835" w:rsidRPr="00001797" w:rsidRDefault="00B51835" w:rsidP="008A58C7">
      <w:pPr>
        <w:pStyle w:val="Textonotapie"/>
        <w:jc w:val="both"/>
        <w:rPr>
          <w:sz w:val="18"/>
          <w:szCs w:val="18"/>
        </w:rPr>
      </w:pPr>
      <w:r w:rsidRPr="00001797">
        <w:rPr>
          <w:rStyle w:val="Refdenotaalpie"/>
          <w:sz w:val="18"/>
          <w:szCs w:val="18"/>
        </w:rPr>
        <w:footnoteRef/>
      </w:r>
      <w:r w:rsidRPr="00001797">
        <w:rPr>
          <w:sz w:val="18"/>
          <w:szCs w:val="18"/>
        </w:rPr>
        <w:t xml:space="preserve"> Jurisprudencia 9/2015, </w:t>
      </w:r>
      <w:r w:rsidRPr="00001797">
        <w:rPr>
          <w:b/>
          <w:bCs/>
          <w:sz w:val="18"/>
          <w:szCs w:val="18"/>
        </w:rPr>
        <w:t>“INTERÉS LEGÍTIMO PARA IMPUGNAR LA VIOLACIÓN A PRINCIPIOS CONSTITUCIONALES. LO TIENEN QUIENES PERTENECEN AL GRUPO EN DESVENTAJA A FAVOR DEL CUAL SE ESTABLECEN”.</w:t>
      </w:r>
    </w:p>
  </w:footnote>
  <w:footnote w:id="10">
    <w:p w14:paraId="569BBBE8" w14:textId="65136C80" w:rsidR="00B51835" w:rsidRDefault="00B51835">
      <w:pPr>
        <w:pStyle w:val="Textonotapie"/>
      </w:pPr>
      <w:r>
        <w:rPr>
          <w:rStyle w:val="Refdenotaalpie"/>
        </w:rPr>
        <w:footnoteRef/>
      </w:r>
      <w:r>
        <w:t xml:space="preserve"> Artículos 2, fracción III, y 3, del </w:t>
      </w:r>
      <w:r w:rsidRPr="000232F9">
        <w:t>Reglamento.</w:t>
      </w:r>
    </w:p>
  </w:footnote>
  <w:footnote w:id="11">
    <w:p w14:paraId="4157DADB" w14:textId="504245A4" w:rsidR="00B51835" w:rsidRDefault="00B51835">
      <w:pPr>
        <w:pStyle w:val="Textonotapie"/>
      </w:pPr>
      <w:r>
        <w:rPr>
          <w:rStyle w:val="Refdenotaalpie"/>
        </w:rPr>
        <w:footnoteRef/>
      </w:r>
      <w:r>
        <w:t xml:space="preserve"> Artículo 4, fracciones I y V, del Reglamento.</w:t>
      </w:r>
    </w:p>
  </w:footnote>
  <w:footnote w:id="12">
    <w:p w14:paraId="4A3B86EE" w14:textId="1E4C02C8" w:rsidR="00B51835" w:rsidRDefault="00B51835">
      <w:pPr>
        <w:pStyle w:val="Textonotapie"/>
      </w:pPr>
      <w:r>
        <w:rPr>
          <w:rStyle w:val="Refdenotaalpie"/>
        </w:rPr>
        <w:footnoteRef/>
      </w:r>
      <w:r>
        <w:t xml:space="preserve"> Artículo 5, fracciones I, III, IV y V, del Reglamento.</w:t>
      </w:r>
    </w:p>
  </w:footnote>
  <w:footnote w:id="13">
    <w:p w14:paraId="454E1917" w14:textId="77777777" w:rsidR="00B51835" w:rsidRDefault="00B51835" w:rsidP="00DA1498">
      <w:pPr>
        <w:pStyle w:val="Textonotapie"/>
      </w:pPr>
      <w:r>
        <w:rPr>
          <w:rStyle w:val="Refdenotaalpie"/>
        </w:rPr>
        <w:footnoteRef/>
      </w:r>
      <w:r>
        <w:t xml:space="preserve"> SUP-JDC-599/2021.</w:t>
      </w:r>
    </w:p>
  </w:footnote>
  <w:footnote w:id="14">
    <w:p w14:paraId="57379996" w14:textId="5B34492E" w:rsidR="00B51835" w:rsidRDefault="00B51835">
      <w:pPr>
        <w:pStyle w:val="Textonotapie"/>
      </w:pPr>
      <w:r>
        <w:rPr>
          <w:rStyle w:val="Refdenotaalpie"/>
        </w:rPr>
        <w:footnoteRef/>
      </w:r>
      <w:r>
        <w:t xml:space="preserve"> Artículo 16, párrafo 4, de la LGSMIME.</w:t>
      </w:r>
    </w:p>
  </w:footnote>
  <w:footnote w:id="15">
    <w:p w14:paraId="05D01A3D" w14:textId="3CB81A6D" w:rsidR="00B51835" w:rsidRDefault="00B51835">
      <w:pPr>
        <w:pStyle w:val="Textonotapie"/>
      </w:pPr>
      <w:r>
        <w:rPr>
          <w:rStyle w:val="Refdenotaalpie"/>
        </w:rPr>
        <w:footnoteRef/>
      </w:r>
      <w:r>
        <w:t xml:space="preserve"> En términos del artículo 15 de la LGSMIME.</w:t>
      </w:r>
    </w:p>
  </w:footnote>
  <w:footnote w:id="16">
    <w:p w14:paraId="2243E60D" w14:textId="77777777" w:rsidR="00B51835" w:rsidRPr="001C3076" w:rsidRDefault="00B51835" w:rsidP="00C1164A">
      <w:pPr>
        <w:pStyle w:val="Textonotapie"/>
      </w:pPr>
      <w:r w:rsidRPr="007F1EB9">
        <w:rPr>
          <w:rStyle w:val="Refdenotaalpie"/>
        </w:rPr>
        <w:footnoteRef/>
      </w:r>
      <w:r w:rsidRPr="007F1EB9">
        <w:t xml:space="preserve"> SUP-JDC-346/2021 Y ACUMULADOS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A660F" w14:textId="41583F7E" w:rsidR="00B51835" w:rsidRDefault="00B51835" w:rsidP="00675766">
    <w:pPr>
      <w:pStyle w:val="Encabezado"/>
      <w:tabs>
        <w:tab w:val="clear" w:pos="4252"/>
        <w:tab w:val="clear" w:pos="8504"/>
      </w:tabs>
      <w:rPr>
        <w:rFonts w:cs="Arial"/>
        <w:b/>
        <w:sz w:val="24"/>
        <w:szCs w:val="24"/>
      </w:rPr>
    </w:pPr>
    <w:r w:rsidRPr="004D5F2C">
      <w:rPr>
        <w:rFonts w:cs="Arial"/>
        <w:b/>
        <w:sz w:val="24"/>
        <w:szCs w:val="24"/>
      </w:rPr>
      <w:t>SUP-J</w:t>
    </w:r>
    <w:r>
      <w:rPr>
        <w:rFonts w:cs="Arial"/>
        <w:b/>
        <w:sz w:val="24"/>
        <w:szCs w:val="24"/>
      </w:rPr>
      <w:t>DC</w:t>
    </w:r>
    <w:r w:rsidRPr="004D5F2C">
      <w:rPr>
        <w:rFonts w:cs="Arial"/>
        <w:b/>
        <w:sz w:val="24"/>
        <w:szCs w:val="24"/>
      </w:rPr>
      <w:t>-</w:t>
    </w:r>
    <w:r>
      <w:rPr>
        <w:rFonts w:cs="Arial"/>
        <w:b/>
        <w:sz w:val="24"/>
        <w:szCs w:val="24"/>
      </w:rPr>
      <w:t>648</w:t>
    </w:r>
    <w:r w:rsidRPr="004D5F2C">
      <w:rPr>
        <w:rFonts w:cs="Arial"/>
        <w:b/>
        <w:sz w:val="24"/>
        <w:szCs w:val="24"/>
      </w:rPr>
      <w:t>/202</w:t>
    </w:r>
    <w:r>
      <w:rPr>
        <w:rFonts w:cs="Arial"/>
        <w:b/>
        <w:sz w:val="24"/>
        <w:szCs w:val="24"/>
      </w:rPr>
      <w:t>1</w:t>
    </w:r>
  </w:p>
  <w:p w14:paraId="07821680" w14:textId="3EDD94B9" w:rsidR="00B51835" w:rsidRPr="000E39F3" w:rsidRDefault="00B51835" w:rsidP="00675766">
    <w:pPr>
      <w:pStyle w:val="Encabezado"/>
      <w:tabs>
        <w:tab w:val="clear" w:pos="4252"/>
        <w:tab w:val="clear" w:pos="8504"/>
      </w:tabs>
      <w:rPr>
        <w:rFonts w:cs="Arial"/>
        <w:b/>
      </w:rPr>
    </w:pPr>
    <w:r w:rsidRPr="000E39F3">
      <w:rPr>
        <w:rFonts w:cs="Arial"/>
        <w:b/>
      </w:rPr>
      <w:t>Y ACUMULADO</w:t>
    </w:r>
  </w:p>
  <w:p w14:paraId="3A3CF498" w14:textId="475B5F06" w:rsidR="00B51835" w:rsidRPr="00052106" w:rsidRDefault="00B51835" w:rsidP="00675766">
    <w:pPr>
      <w:pStyle w:val="Encabezado"/>
      <w:tabs>
        <w:tab w:val="clear" w:pos="4252"/>
        <w:tab w:val="clear" w:pos="8504"/>
      </w:tabs>
      <w:rPr>
        <w:rFonts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4ACFD" w14:textId="1601AF80" w:rsidR="00B51835" w:rsidRDefault="00B51835" w:rsidP="00A30072">
    <w:pPr>
      <w:pStyle w:val="Encabezado"/>
      <w:tabs>
        <w:tab w:val="clear" w:pos="4252"/>
        <w:tab w:val="clear" w:pos="8504"/>
      </w:tabs>
      <w:jc w:val="right"/>
      <w:rPr>
        <w:rFonts w:cs="Arial"/>
        <w:b/>
        <w:sz w:val="24"/>
        <w:szCs w:val="24"/>
      </w:rPr>
    </w:pPr>
    <w:r>
      <w:rPr>
        <w:rFonts w:cs="Arial"/>
        <w:b/>
        <w:noProof/>
        <w:sz w:val="24"/>
        <w:szCs w:val="24"/>
      </w:rPr>
      <w:drawing>
        <wp:anchor distT="0" distB="0" distL="114300" distR="114300" simplePos="0" relativeHeight="251662336" behindDoc="0" locked="0" layoutInCell="1" allowOverlap="1" wp14:anchorId="303103E5" wp14:editId="76D0B2FB">
          <wp:simplePos x="0" y="0"/>
          <wp:positionH relativeFrom="leftMargin">
            <wp:align>right</wp:align>
          </wp:positionH>
          <wp:positionV relativeFrom="paragraph">
            <wp:posOffset>-427990</wp:posOffset>
          </wp:positionV>
          <wp:extent cx="1228725" cy="1065650"/>
          <wp:effectExtent l="0" t="0" r="0" b="127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065650"/>
                  </a:xfrm>
                  <a:prstGeom prst="rect">
                    <a:avLst/>
                  </a:prstGeom>
                  <a:noFill/>
                </pic:spPr>
              </pic:pic>
            </a:graphicData>
          </a:graphic>
          <wp14:sizeRelH relativeFrom="margin">
            <wp14:pctWidth>0</wp14:pctWidth>
          </wp14:sizeRelH>
          <wp14:sizeRelV relativeFrom="margin">
            <wp14:pctHeight>0</wp14:pctHeight>
          </wp14:sizeRelV>
        </wp:anchor>
      </w:drawing>
    </w:r>
    <w:r w:rsidRPr="00EE0B40">
      <w:rPr>
        <w:rFonts w:cs="Arial"/>
        <w:b/>
        <w:sz w:val="24"/>
        <w:szCs w:val="24"/>
      </w:rPr>
      <w:t>SUP-J</w:t>
    </w:r>
    <w:r>
      <w:rPr>
        <w:rFonts w:cs="Arial"/>
        <w:b/>
        <w:sz w:val="24"/>
        <w:szCs w:val="24"/>
      </w:rPr>
      <w:t>DC-648</w:t>
    </w:r>
    <w:r w:rsidRPr="00EE0B40">
      <w:rPr>
        <w:rFonts w:cs="Arial"/>
        <w:b/>
        <w:sz w:val="24"/>
        <w:szCs w:val="24"/>
      </w:rPr>
      <w:t>/202</w:t>
    </w:r>
    <w:r>
      <w:rPr>
        <w:rFonts w:cs="Arial"/>
        <w:b/>
        <w:sz w:val="24"/>
        <w:szCs w:val="24"/>
      </w:rPr>
      <w:t>1</w:t>
    </w:r>
  </w:p>
  <w:p w14:paraId="7D07ECB4" w14:textId="254E1CD7" w:rsidR="00B51835" w:rsidRPr="000E39F3" w:rsidRDefault="00B51835" w:rsidP="000E39F3">
    <w:pPr>
      <w:pStyle w:val="Encabezado"/>
      <w:tabs>
        <w:tab w:val="clear" w:pos="4252"/>
        <w:tab w:val="clear" w:pos="8504"/>
      </w:tabs>
      <w:jc w:val="right"/>
      <w:rPr>
        <w:rFonts w:cs="Arial"/>
        <w:b/>
      </w:rPr>
    </w:pPr>
    <w:r w:rsidRPr="000E39F3">
      <w:rPr>
        <w:rFonts w:cs="Arial"/>
        <w:b/>
      </w:rPr>
      <w:t>Y ACUMULADO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13FCE" w14:textId="527AAD68" w:rsidR="00B51835" w:rsidRDefault="00B51835">
    <w:pPr>
      <w:pStyle w:val="Encabezado"/>
    </w:pPr>
    <w:r>
      <w:rPr>
        <w:noProof/>
      </w:rPr>
      <w:drawing>
        <wp:anchor distT="0" distB="0" distL="114300" distR="114300" simplePos="0" relativeHeight="251661312" behindDoc="0" locked="0" layoutInCell="1" allowOverlap="1" wp14:anchorId="64E90B22" wp14:editId="549D3E6C">
          <wp:simplePos x="0" y="0"/>
          <wp:positionH relativeFrom="column">
            <wp:posOffset>-1207135</wp:posOffset>
          </wp:positionH>
          <wp:positionV relativeFrom="paragraph">
            <wp:posOffset>-418465</wp:posOffset>
          </wp:positionV>
          <wp:extent cx="1306929" cy="1133475"/>
          <wp:effectExtent l="0" t="0" r="762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929" cy="11334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820F0"/>
    <w:multiLevelType w:val="hybridMultilevel"/>
    <w:tmpl w:val="5478E0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DB716F"/>
    <w:multiLevelType w:val="hybridMultilevel"/>
    <w:tmpl w:val="15B8ADCA"/>
    <w:lvl w:ilvl="0" w:tplc="94FAD054">
      <w:start w:val="1"/>
      <w:numFmt w:val="decimal"/>
      <w:pStyle w:val="NUMERADO"/>
      <w:lvlText w:val="%1."/>
      <w:lvlJc w:val="left"/>
      <w:pPr>
        <w:ind w:left="3196" w:hanging="360"/>
      </w:pPr>
      <w:rPr>
        <w:b w:val="0"/>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2" w15:restartNumberingAfterBreak="0">
    <w:nsid w:val="08764111"/>
    <w:multiLevelType w:val="hybridMultilevel"/>
    <w:tmpl w:val="F7E81D32"/>
    <w:lvl w:ilvl="0" w:tplc="AAFABDA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4831A1"/>
    <w:multiLevelType w:val="hybridMultilevel"/>
    <w:tmpl w:val="993E9020"/>
    <w:lvl w:ilvl="0" w:tplc="080A0019">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E05C1E"/>
    <w:multiLevelType w:val="hybridMultilevel"/>
    <w:tmpl w:val="8D20A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235CB3"/>
    <w:multiLevelType w:val="hybridMultilevel"/>
    <w:tmpl w:val="68A03E56"/>
    <w:lvl w:ilvl="0" w:tplc="080A0019">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A343C4"/>
    <w:multiLevelType w:val="hybridMultilevel"/>
    <w:tmpl w:val="40B4CC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5C28D5"/>
    <w:multiLevelType w:val="hybridMultilevel"/>
    <w:tmpl w:val="42DED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41793D"/>
    <w:multiLevelType w:val="hybridMultilevel"/>
    <w:tmpl w:val="D5D600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B57123"/>
    <w:multiLevelType w:val="hybridMultilevel"/>
    <w:tmpl w:val="37F2CA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9E5454"/>
    <w:multiLevelType w:val="hybridMultilevel"/>
    <w:tmpl w:val="45BA6832"/>
    <w:lvl w:ilvl="0" w:tplc="846A67EA">
      <w:start w:val="1"/>
      <w:numFmt w:val="decimal"/>
      <w:lvlText w:val="%1."/>
      <w:lvlJc w:val="left"/>
      <w:pPr>
        <w:ind w:left="644" w:hanging="360"/>
      </w:pPr>
      <w:rPr>
        <w:rFonts w:ascii="Univers" w:hAnsi="Univers" w:hint="default"/>
        <w:b/>
        <w:sz w:val="20"/>
        <w:szCs w:val="20"/>
      </w:rPr>
    </w:lvl>
    <w:lvl w:ilvl="1" w:tplc="080A0019">
      <w:start w:val="1"/>
      <w:numFmt w:val="lowerLetter"/>
      <w:lvlText w:val="%2."/>
      <w:lvlJc w:val="left"/>
      <w:pPr>
        <w:ind w:left="-3238" w:hanging="360"/>
      </w:pPr>
    </w:lvl>
    <w:lvl w:ilvl="2" w:tplc="FEC0A69A">
      <w:start w:val="1"/>
      <w:numFmt w:val="lowerLetter"/>
      <w:lvlText w:val="%3)"/>
      <w:lvlJc w:val="left"/>
      <w:pPr>
        <w:ind w:left="-2338" w:hanging="360"/>
      </w:pPr>
      <w:rPr>
        <w:rFonts w:hint="default"/>
      </w:rPr>
    </w:lvl>
    <w:lvl w:ilvl="3" w:tplc="080A000F" w:tentative="1">
      <w:start w:val="1"/>
      <w:numFmt w:val="decimal"/>
      <w:lvlText w:val="%4."/>
      <w:lvlJc w:val="left"/>
      <w:pPr>
        <w:ind w:left="-1798" w:hanging="360"/>
      </w:pPr>
    </w:lvl>
    <w:lvl w:ilvl="4" w:tplc="080A0019" w:tentative="1">
      <w:start w:val="1"/>
      <w:numFmt w:val="lowerLetter"/>
      <w:lvlText w:val="%5."/>
      <w:lvlJc w:val="left"/>
      <w:pPr>
        <w:ind w:left="-1078" w:hanging="360"/>
      </w:pPr>
    </w:lvl>
    <w:lvl w:ilvl="5" w:tplc="080A001B" w:tentative="1">
      <w:start w:val="1"/>
      <w:numFmt w:val="lowerRoman"/>
      <w:lvlText w:val="%6."/>
      <w:lvlJc w:val="right"/>
      <w:pPr>
        <w:ind w:left="-358" w:hanging="180"/>
      </w:pPr>
    </w:lvl>
    <w:lvl w:ilvl="6" w:tplc="080A000F" w:tentative="1">
      <w:start w:val="1"/>
      <w:numFmt w:val="decimal"/>
      <w:lvlText w:val="%7."/>
      <w:lvlJc w:val="left"/>
      <w:pPr>
        <w:ind w:left="362" w:hanging="360"/>
      </w:pPr>
    </w:lvl>
    <w:lvl w:ilvl="7" w:tplc="080A0019" w:tentative="1">
      <w:start w:val="1"/>
      <w:numFmt w:val="lowerLetter"/>
      <w:lvlText w:val="%8."/>
      <w:lvlJc w:val="left"/>
      <w:pPr>
        <w:ind w:left="1082" w:hanging="360"/>
      </w:pPr>
    </w:lvl>
    <w:lvl w:ilvl="8" w:tplc="080A001B" w:tentative="1">
      <w:start w:val="1"/>
      <w:numFmt w:val="lowerRoman"/>
      <w:lvlText w:val="%9."/>
      <w:lvlJc w:val="right"/>
      <w:pPr>
        <w:ind w:left="1802" w:hanging="180"/>
      </w:pPr>
    </w:lvl>
  </w:abstractNum>
  <w:abstractNum w:abstractNumId="11" w15:restartNumberingAfterBreak="0">
    <w:nsid w:val="29F266C7"/>
    <w:multiLevelType w:val="hybridMultilevel"/>
    <w:tmpl w:val="4D4270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6B4915"/>
    <w:multiLevelType w:val="hybridMultilevel"/>
    <w:tmpl w:val="BDDAE39C"/>
    <w:lvl w:ilvl="0" w:tplc="080A0001">
      <w:start w:val="1"/>
      <w:numFmt w:val="bullet"/>
      <w:lvlText w:val=""/>
      <w:lvlJc w:val="left"/>
      <w:pPr>
        <w:ind w:left="791" w:hanging="360"/>
      </w:pPr>
      <w:rPr>
        <w:rFonts w:ascii="Symbol" w:hAnsi="Symbol" w:hint="default"/>
      </w:rPr>
    </w:lvl>
    <w:lvl w:ilvl="1" w:tplc="080A0003" w:tentative="1">
      <w:start w:val="1"/>
      <w:numFmt w:val="bullet"/>
      <w:lvlText w:val="o"/>
      <w:lvlJc w:val="left"/>
      <w:pPr>
        <w:ind w:left="1511" w:hanging="360"/>
      </w:pPr>
      <w:rPr>
        <w:rFonts w:ascii="Courier New" w:hAnsi="Courier New" w:cs="Courier New" w:hint="default"/>
      </w:rPr>
    </w:lvl>
    <w:lvl w:ilvl="2" w:tplc="080A0005" w:tentative="1">
      <w:start w:val="1"/>
      <w:numFmt w:val="bullet"/>
      <w:lvlText w:val=""/>
      <w:lvlJc w:val="left"/>
      <w:pPr>
        <w:ind w:left="2231" w:hanging="360"/>
      </w:pPr>
      <w:rPr>
        <w:rFonts w:ascii="Wingdings" w:hAnsi="Wingdings" w:hint="default"/>
      </w:rPr>
    </w:lvl>
    <w:lvl w:ilvl="3" w:tplc="080A0001" w:tentative="1">
      <w:start w:val="1"/>
      <w:numFmt w:val="bullet"/>
      <w:lvlText w:val=""/>
      <w:lvlJc w:val="left"/>
      <w:pPr>
        <w:ind w:left="2951" w:hanging="360"/>
      </w:pPr>
      <w:rPr>
        <w:rFonts w:ascii="Symbol" w:hAnsi="Symbol" w:hint="default"/>
      </w:rPr>
    </w:lvl>
    <w:lvl w:ilvl="4" w:tplc="080A0003" w:tentative="1">
      <w:start w:val="1"/>
      <w:numFmt w:val="bullet"/>
      <w:lvlText w:val="o"/>
      <w:lvlJc w:val="left"/>
      <w:pPr>
        <w:ind w:left="3671" w:hanging="360"/>
      </w:pPr>
      <w:rPr>
        <w:rFonts w:ascii="Courier New" w:hAnsi="Courier New" w:cs="Courier New" w:hint="default"/>
      </w:rPr>
    </w:lvl>
    <w:lvl w:ilvl="5" w:tplc="080A0005" w:tentative="1">
      <w:start w:val="1"/>
      <w:numFmt w:val="bullet"/>
      <w:lvlText w:val=""/>
      <w:lvlJc w:val="left"/>
      <w:pPr>
        <w:ind w:left="4391" w:hanging="360"/>
      </w:pPr>
      <w:rPr>
        <w:rFonts w:ascii="Wingdings" w:hAnsi="Wingdings" w:hint="default"/>
      </w:rPr>
    </w:lvl>
    <w:lvl w:ilvl="6" w:tplc="080A0001" w:tentative="1">
      <w:start w:val="1"/>
      <w:numFmt w:val="bullet"/>
      <w:lvlText w:val=""/>
      <w:lvlJc w:val="left"/>
      <w:pPr>
        <w:ind w:left="5111" w:hanging="360"/>
      </w:pPr>
      <w:rPr>
        <w:rFonts w:ascii="Symbol" w:hAnsi="Symbol" w:hint="default"/>
      </w:rPr>
    </w:lvl>
    <w:lvl w:ilvl="7" w:tplc="080A0003" w:tentative="1">
      <w:start w:val="1"/>
      <w:numFmt w:val="bullet"/>
      <w:lvlText w:val="o"/>
      <w:lvlJc w:val="left"/>
      <w:pPr>
        <w:ind w:left="5831" w:hanging="360"/>
      </w:pPr>
      <w:rPr>
        <w:rFonts w:ascii="Courier New" w:hAnsi="Courier New" w:cs="Courier New" w:hint="default"/>
      </w:rPr>
    </w:lvl>
    <w:lvl w:ilvl="8" w:tplc="080A0005" w:tentative="1">
      <w:start w:val="1"/>
      <w:numFmt w:val="bullet"/>
      <w:lvlText w:val=""/>
      <w:lvlJc w:val="left"/>
      <w:pPr>
        <w:ind w:left="6551" w:hanging="360"/>
      </w:pPr>
      <w:rPr>
        <w:rFonts w:ascii="Wingdings" w:hAnsi="Wingdings" w:hint="default"/>
      </w:rPr>
    </w:lvl>
  </w:abstractNum>
  <w:abstractNum w:abstractNumId="13" w15:restartNumberingAfterBreak="0">
    <w:nsid w:val="2DC35003"/>
    <w:multiLevelType w:val="hybridMultilevel"/>
    <w:tmpl w:val="87B49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6235B"/>
    <w:multiLevelType w:val="hybridMultilevel"/>
    <w:tmpl w:val="11C4F4C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F03C1F"/>
    <w:multiLevelType w:val="hybridMultilevel"/>
    <w:tmpl w:val="76BEF1D6"/>
    <w:lvl w:ilvl="0" w:tplc="5DD088B6">
      <w:start w:val="1"/>
      <w:numFmt w:val="decimal"/>
      <w:lvlText w:val="%1."/>
      <w:lvlJc w:val="left"/>
      <w:pPr>
        <w:ind w:left="720" w:hanging="360"/>
      </w:pPr>
      <w:rPr>
        <w:b w:val="0"/>
        <w:bCs w:val="0"/>
        <w:sz w:val="18"/>
        <w:szCs w:val="18"/>
        <w:lang w:val="es-MX"/>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641674C"/>
    <w:multiLevelType w:val="hybridMultilevel"/>
    <w:tmpl w:val="5BAEA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0CE134D"/>
    <w:multiLevelType w:val="hybridMultilevel"/>
    <w:tmpl w:val="35D0E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31D152A"/>
    <w:multiLevelType w:val="hybridMultilevel"/>
    <w:tmpl w:val="57DC2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5083CA8"/>
    <w:multiLevelType w:val="hybridMultilevel"/>
    <w:tmpl w:val="130CFBB0"/>
    <w:lvl w:ilvl="0" w:tplc="579C7A28">
      <w:start w:val="1"/>
      <w:numFmt w:val="decimal"/>
      <w:lvlText w:val="%1."/>
      <w:lvlJc w:val="left"/>
      <w:pPr>
        <w:ind w:left="502" w:hanging="360"/>
      </w:pPr>
      <w:rPr>
        <w:b/>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5234531"/>
    <w:multiLevelType w:val="hybridMultilevel"/>
    <w:tmpl w:val="2AC416AE"/>
    <w:lvl w:ilvl="0" w:tplc="2116A5E0">
      <w:start w:val="6"/>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1" w15:restartNumberingAfterBreak="0">
    <w:nsid w:val="670884F2"/>
    <w:multiLevelType w:val="hybridMultilevel"/>
    <w:tmpl w:val="63A530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C745DAC"/>
    <w:multiLevelType w:val="hybridMultilevel"/>
    <w:tmpl w:val="F388634E"/>
    <w:lvl w:ilvl="0" w:tplc="080A0019">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4B93F2D"/>
    <w:multiLevelType w:val="hybridMultilevel"/>
    <w:tmpl w:val="FB5ED816"/>
    <w:lvl w:ilvl="0" w:tplc="502E7B48">
      <w:start w:val="1"/>
      <w:numFmt w:val="lowerLetter"/>
      <w:lvlText w:val="%1."/>
      <w:lvlJc w:val="left"/>
      <w:pPr>
        <w:ind w:left="720" w:hanging="360"/>
      </w:pPr>
      <w:rPr>
        <w:rFonts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4EA0489"/>
    <w:multiLevelType w:val="hybridMultilevel"/>
    <w:tmpl w:val="709EC776"/>
    <w:lvl w:ilvl="0" w:tplc="705C14BE">
      <w:start w:val="1"/>
      <w:numFmt w:val="decimal"/>
      <w:pStyle w:val="numerados"/>
      <w:lvlText w:val="%1."/>
      <w:lvlJc w:val="left"/>
      <w:pPr>
        <w:ind w:left="502" w:hanging="360"/>
      </w:pPr>
      <w:rPr>
        <w:rFonts w:hint="default"/>
        <w:b/>
        <w:sz w:val="28"/>
        <w:szCs w:val="28"/>
      </w:rPr>
    </w:lvl>
    <w:lvl w:ilvl="1" w:tplc="E51E34C0">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8B46918"/>
    <w:multiLevelType w:val="hybridMultilevel"/>
    <w:tmpl w:val="02D040B8"/>
    <w:lvl w:ilvl="0" w:tplc="483CB5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19058D"/>
    <w:multiLevelType w:val="hybridMultilevel"/>
    <w:tmpl w:val="C672A77E"/>
    <w:lvl w:ilvl="0" w:tplc="080A0019">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AD5DCA"/>
    <w:multiLevelType w:val="hybridMultilevel"/>
    <w:tmpl w:val="BEE4A0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E555926"/>
    <w:multiLevelType w:val="hybridMultilevel"/>
    <w:tmpl w:val="BE26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5"/>
  </w:num>
  <w:num w:numId="4">
    <w:abstractNumId w:val="24"/>
  </w:num>
  <w:num w:numId="5">
    <w:abstractNumId w:val="1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7"/>
  </w:num>
  <w:num w:numId="9">
    <w:abstractNumId w:val="14"/>
  </w:num>
  <w:num w:numId="10">
    <w:abstractNumId w:val="12"/>
  </w:num>
  <w:num w:numId="11">
    <w:abstractNumId w:val="6"/>
  </w:num>
  <w:num w:numId="12">
    <w:abstractNumId w:val="15"/>
  </w:num>
  <w:num w:numId="13">
    <w:abstractNumId w:val="13"/>
  </w:num>
  <w:num w:numId="14">
    <w:abstractNumId w:val="8"/>
  </w:num>
  <w:num w:numId="15">
    <w:abstractNumId w:val="28"/>
  </w:num>
  <w:num w:numId="16">
    <w:abstractNumId w:val="0"/>
  </w:num>
  <w:num w:numId="17">
    <w:abstractNumId w:val="16"/>
  </w:num>
  <w:num w:numId="18">
    <w:abstractNumId w:val="11"/>
  </w:num>
  <w:num w:numId="19">
    <w:abstractNumId w:val="21"/>
  </w:num>
  <w:num w:numId="20">
    <w:abstractNumId w:val="24"/>
  </w:num>
  <w:num w:numId="21">
    <w:abstractNumId w:val="9"/>
  </w:num>
  <w:num w:numId="22">
    <w:abstractNumId w:val="24"/>
  </w:num>
  <w:num w:numId="23">
    <w:abstractNumId w:val="24"/>
  </w:num>
  <w:num w:numId="24">
    <w:abstractNumId w:val="24"/>
  </w:num>
  <w:num w:numId="25">
    <w:abstractNumId w:val="24"/>
  </w:num>
  <w:num w:numId="26">
    <w:abstractNumId w:val="24"/>
  </w:num>
  <w:num w:numId="27">
    <w:abstractNumId w:val="4"/>
  </w:num>
  <w:num w:numId="28">
    <w:abstractNumId w:val="24"/>
  </w:num>
  <w:num w:numId="29">
    <w:abstractNumId w:val="24"/>
  </w:num>
  <w:num w:numId="30">
    <w:abstractNumId w:val="24"/>
  </w:num>
  <w:num w:numId="31">
    <w:abstractNumId w:val="24"/>
  </w:num>
  <w:num w:numId="32">
    <w:abstractNumId w:val="24"/>
  </w:num>
  <w:num w:numId="33">
    <w:abstractNumId w:val="24"/>
  </w:num>
  <w:num w:numId="34">
    <w:abstractNumId w:val="24"/>
  </w:num>
  <w:num w:numId="35">
    <w:abstractNumId w:val="24"/>
  </w:num>
  <w:num w:numId="36">
    <w:abstractNumId w:val="17"/>
  </w:num>
  <w:num w:numId="37">
    <w:abstractNumId w:val="24"/>
  </w:num>
  <w:num w:numId="38">
    <w:abstractNumId w:val="24"/>
  </w:num>
  <w:num w:numId="39">
    <w:abstractNumId w:val="24"/>
  </w:num>
  <w:num w:numId="40">
    <w:abstractNumId w:val="23"/>
  </w:num>
  <w:num w:numId="41">
    <w:abstractNumId w:val="27"/>
  </w:num>
  <w:num w:numId="42">
    <w:abstractNumId w:val="18"/>
  </w:num>
  <w:num w:numId="43">
    <w:abstractNumId w:val="24"/>
  </w:num>
  <w:num w:numId="44">
    <w:abstractNumId w:val="26"/>
  </w:num>
  <w:num w:numId="45">
    <w:abstractNumId w:val="3"/>
  </w:num>
  <w:num w:numId="46">
    <w:abstractNumId w:val="5"/>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mirrorMargins/>
  <w:proofState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F45"/>
    <w:rsid w:val="0000044E"/>
    <w:rsid w:val="00000B53"/>
    <w:rsid w:val="00001797"/>
    <w:rsid w:val="00003EE5"/>
    <w:rsid w:val="000042EF"/>
    <w:rsid w:val="00004AA7"/>
    <w:rsid w:val="00005520"/>
    <w:rsid w:val="00005716"/>
    <w:rsid w:val="00007E88"/>
    <w:rsid w:val="00011070"/>
    <w:rsid w:val="0001157F"/>
    <w:rsid w:val="0001223A"/>
    <w:rsid w:val="00012C1D"/>
    <w:rsid w:val="00013763"/>
    <w:rsid w:val="00013D66"/>
    <w:rsid w:val="0001405B"/>
    <w:rsid w:val="0001599A"/>
    <w:rsid w:val="0001640C"/>
    <w:rsid w:val="00017F89"/>
    <w:rsid w:val="00021460"/>
    <w:rsid w:val="00021692"/>
    <w:rsid w:val="00021807"/>
    <w:rsid w:val="000232F9"/>
    <w:rsid w:val="00024C52"/>
    <w:rsid w:val="000264D8"/>
    <w:rsid w:val="00026F94"/>
    <w:rsid w:val="00027159"/>
    <w:rsid w:val="00027230"/>
    <w:rsid w:val="00027CC0"/>
    <w:rsid w:val="00027D9E"/>
    <w:rsid w:val="0003159F"/>
    <w:rsid w:val="000316B8"/>
    <w:rsid w:val="00032232"/>
    <w:rsid w:val="00032579"/>
    <w:rsid w:val="000327E0"/>
    <w:rsid w:val="00033100"/>
    <w:rsid w:val="000334CC"/>
    <w:rsid w:val="00034F62"/>
    <w:rsid w:val="0003512B"/>
    <w:rsid w:val="000354BA"/>
    <w:rsid w:val="000356D0"/>
    <w:rsid w:val="00040181"/>
    <w:rsid w:val="00040898"/>
    <w:rsid w:val="00040A37"/>
    <w:rsid w:val="00041315"/>
    <w:rsid w:val="00041CB0"/>
    <w:rsid w:val="00041CFF"/>
    <w:rsid w:val="00042596"/>
    <w:rsid w:val="00042AB1"/>
    <w:rsid w:val="00042FC4"/>
    <w:rsid w:val="000434B2"/>
    <w:rsid w:val="00044850"/>
    <w:rsid w:val="00044D9B"/>
    <w:rsid w:val="0004607E"/>
    <w:rsid w:val="000469B3"/>
    <w:rsid w:val="00047A5B"/>
    <w:rsid w:val="00050958"/>
    <w:rsid w:val="0005209E"/>
    <w:rsid w:val="00052106"/>
    <w:rsid w:val="00052F0E"/>
    <w:rsid w:val="0005303D"/>
    <w:rsid w:val="0005355F"/>
    <w:rsid w:val="0005370B"/>
    <w:rsid w:val="000539C9"/>
    <w:rsid w:val="000562E9"/>
    <w:rsid w:val="00057320"/>
    <w:rsid w:val="00057C36"/>
    <w:rsid w:val="000602BA"/>
    <w:rsid w:val="00060F0F"/>
    <w:rsid w:val="00061408"/>
    <w:rsid w:val="00063857"/>
    <w:rsid w:val="00064BA4"/>
    <w:rsid w:val="0006523A"/>
    <w:rsid w:val="00070D1D"/>
    <w:rsid w:val="000748AB"/>
    <w:rsid w:val="00074E00"/>
    <w:rsid w:val="00074F2E"/>
    <w:rsid w:val="000752A4"/>
    <w:rsid w:val="00075895"/>
    <w:rsid w:val="00076BA4"/>
    <w:rsid w:val="00076ECA"/>
    <w:rsid w:val="000840BE"/>
    <w:rsid w:val="000866E0"/>
    <w:rsid w:val="00087DE1"/>
    <w:rsid w:val="00087E88"/>
    <w:rsid w:val="000906B6"/>
    <w:rsid w:val="00091645"/>
    <w:rsid w:val="00092A55"/>
    <w:rsid w:val="0009485C"/>
    <w:rsid w:val="0009668B"/>
    <w:rsid w:val="00097C5E"/>
    <w:rsid w:val="000A0750"/>
    <w:rsid w:val="000A1380"/>
    <w:rsid w:val="000A2208"/>
    <w:rsid w:val="000A2BBB"/>
    <w:rsid w:val="000A354E"/>
    <w:rsid w:val="000A3571"/>
    <w:rsid w:val="000A3850"/>
    <w:rsid w:val="000A48B6"/>
    <w:rsid w:val="000A4963"/>
    <w:rsid w:val="000A534C"/>
    <w:rsid w:val="000A5D36"/>
    <w:rsid w:val="000A63BC"/>
    <w:rsid w:val="000A6C4B"/>
    <w:rsid w:val="000B228C"/>
    <w:rsid w:val="000B2A4A"/>
    <w:rsid w:val="000B415D"/>
    <w:rsid w:val="000B4977"/>
    <w:rsid w:val="000B4C3C"/>
    <w:rsid w:val="000B5631"/>
    <w:rsid w:val="000B5732"/>
    <w:rsid w:val="000B60F0"/>
    <w:rsid w:val="000B6842"/>
    <w:rsid w:val="000B7161"/>
    <w:rsid w:val="000B7D4F"/>
    <w:rsid w:val="000C1F49"/>
    <w:rsid w:val="000C383B"/>
    <w:rsid w:val="000C517C"/>
    <w:rsid w:val="000C5BDB"/>
    <w:rsid w:val="000C77B3"/>
    <w:rsid w:val="000C7D19"/>
    <w:rsid w:val="000D06E9"/>
    <w:rsid w:val="000D0B19"/>
    <w:rsid w:val="000D10CB"/>
    <w:rsid w:val="000D21D1"/>
    <w:rsid w:val="000D257D"/>
    <w:rsid w:val="000D2D72"/>
    <w:rsid w:val="000D2DFD"/>
    <w:rsid w:val="000D33B0"/>
    <w:rsid w:val="000D3D4A"/>
    <w:rsid w:val="000D3D62"/>
    <w:rsid w:val="000D4A7D"/>
    <w:rsid w:val="000D5554"/>
    <w:rsid w:val="000D6819"/>
    <w:rsid w:val="000D687B"/>
    <w:rsid w:val="000D77CF"/>
    <w:rsid w:val="000E2184"/>
    <w:rsid w:val="000E2839"/>
    <w:rsid w:val="000E2ED6"/>
    <w:rsid w:val="000E34D4"/>
    <w:rsid w:val="000E39F3"/>
    <w:rsid w:val="000E3EC1"/>
    <w:rsid w:val="000E4976"/>
    <w:rsid w:val="000E577A"/>
    <w:rsid w:val="000E666B"/>
    <w:rsid w:val="000E74A7"/>
    <w:rsid w:val="000E7896"/>
    <w:rsid w:val="000F1AF7"/>
    <w:rsid w:val="000F22CB"/>
    <w:rsid w:val="000F3C8B"/>
    <w:rsid w:val="000F49CC"/>
    <w:rsid w:val="000F4A3C"/>
    <w:rsid w:val="000F6458"/>
    <w:rsid w:val="000F6C93"/>
    <w:rsid w:val="000F760B"/>
    <w:rsid w:val="000F7D4A"/>
    <w:rsid w:val="00101034"/>
    <w:rsid w:val="00104090"/>
    <w:rsid w:val="001047A6"/>
    <w:rsid w:val="001048EC"/>
    <w:rsid w:val="00104E41"/>
    <w:rsid w:val="001063E8"/>
    <w:rsid w:val="00106B4F"/>
    <w:rsid w:val="001078AF"/>
    <w:rsid w:val="0011066B"/>
    <w:rsid w:val="00111B13"/>
    <w:rsid w:val="0011295A"/>
    <w:rsid w:val="00112C47"/>
    <w:rsid w:val="00113677"/>
    <w:rsid w:val="001138AE"/>
    <w:rsid w:val="001153F8"/>
    <w:rsid w:val="00115547"/>
    <w:rsid w:val="00115B58"/>
    <w:rsid w:val="0011780F"/>
    <w:rsid w:val="00117D3E"/>
    <w:rsid w:val="001209C8"/>
    <w:rsid w:val="00121623"/>
    <w:rsid w:val="001227CC"/>
    <w:rsid w:val="001229F2"/>
    <w:rsid w:val="00123204"/>
    <w:rsid w:val="0012361E"/>
    <w:rsid w:val="00123E6F"/>
    <w:rsid w:val="00124462"/>
    <w:rsid w:val="00125980"/>
    <w:rsid w:val="00125C6A"/>
    <w:rsid w:val="00125D52"/>
    <w:rsid w:val="001265A5"/>
    <w:rsid w:val="00133057"/>
    <w:rsid w:val="0013344C"/>
    <w:rsid w:val="001337CD"/>
    <w:rsid w:val="00133C8E"/>
    <w:rsid w:val="001343C8"/>
    <w:rsid w:val="00137721"/>
    <w:rsid w:val="00140102"/>
    <w:rsid w:val="001410DA"/>
    <w:rsid w:val="00143738"/>
    <w:rsid w:val="00144793"/>
    <w:rsid w:val="00145174"/>
    <w:rsid w:val="0014524A"/>
    <w:rsid w:val="0014539F"/>
    <w:rsid w:val="00146BDC"/>
    <w:rsid w:val="00147370"/>
    <w:rsid w:val="001478A8"/>
    <w:rsid w:val="00150956"/>
    <w:rsid w:val="0015286B"/>
    <w:rsid w:val="00152A2B"/>
    <w:rsid w:val="00152C86"/>
    <w:rsid w:val="0015303D"/>
    <w:rsid w:val="001537AF"/>
    <w:rsid w:val="00154CF6"/>
    <w:rsid w:val="00155F24"/>
    <w:rsid w:val="00160A8D"/>
    <w:rsid w:val="00161C2F"/>
    <w:rsid w:val="00162A2D"/>
    <w:rsid w:val="00163330"/>
    <w:rsid w:val="00163B51"/>
    <w:rsid w:val="0016793B"/>
    <w:rsid w:val="00167A85"/>
    <w:rsid w:val="00170325"/>
    <w:rsid w:val="0017055A"/>
    <w:rsid w:val="00170E1D"/>
    <w:rsid w:val="00171CDE"/>
    <w:rsid w:val="0017462B"/>
    <w:rsid w:val="00175381"/>
    <w:rsid w:val="00176416"/>
    <w:rsid w:val="00177E5C"/>
    <w:rsid w:val="0018035E"/>
    <w:rsid w:val="00181377"/>
    <w:rsid w:val="00182AFD"/>
    <w:rsid w:val="00183670"/>
    <w:rsid w:val="00184C2E"/>
    <w:rsid w:val="00184CBD"/>
    <w:rsid w:val="00185564"/>
    <w:rsid w:val="00186FFD"/>
    <w:rsid w:val="001878BD"/>
    <w:rsid w:val="001915F0"/>
    <w:rsid w:val="00191696"/>
    <w:rsid w:val="00191EC1"/>
    <w:rsid w:val="001925F0"/>
    <w:rsid w:val="0019288B"/>
    <w:rsid w:val="00196185"/>
    <w:rsid w:val="00196276"/>
    <w:rsid w:val="00196846"/>
    <w:rsid w:val="0019684A"/>
    <w:rsid w:val="00196AFE"/>
    <w:rsid w:val="00196D78"/>
    <w:rsid w:val="001977BD"/>
    <w:rsid w:val="00197AC5"/>
    <w:rsid w:val="001A0218"/>
    <w:rsid w:val="001A063C"/>
    <w:rsid w:val="001A1008"/>
    <w:rsid w:val="001A172C"/>
    <w:rsid w:val="001A1817"/>
    <w:rsid w:val="001A25FB"/>
    <w:rsid w:val="001A2957"/>
    <w:rsid w:val="001A494E"/>
    <w:rsid w:val="001A5081"/>
    <w:rsid w:val="001A51A2"/>
    <w:rsid w:val="001A533A"/>
    <w:rsid w:val="001A58A3"/>
    <w:rsid w:val="001A5F3E"/>
    <w:rsid w:val="001A6544"/>
    <w:rsid w:val="001A7E4F"/>
    <w:rsid w:val="001A7E7A"/>
    <w:rsid w:val="001B0B7C"/>
    <w:rsid w:val="001B0F3E"/>
    <w:rsid w:val="001B1E10"/>
    <w:rsid w:val="001B2974"/>
    <w:rsid w:val="001B3565"/>
    <w:rsid w:val="001B431D"/>
    <w:rsid w:val="001C095C"/>
    <w:rsid w:val="001C1356"/>
    <w:rsid w:val="001C19C7"/>
    <w:rsid w:val="001C1F4B"/>
    <w:rsid w:val="001C2A3D"/>
    <w:rsid w:val="001C41CA"/>
    <w:rsid w:val="001C5457"/>
    <w:rsid w:val="001C5589"/>
    <w:rsid w:val="001C6A95"/>
    <w:rsid w:val="001D026D"/>
    <w:rsid w:val="001D0A22"/>
    <w:rsid w:val="001D0D9F"/>
    <w:rsid w:val="001D19E5"/>
    <w:rsid w:val="001D582D"/>
    <w:rsid w:val="001D6507"/>
    <w:rsid w:val="001D73AE"/>
    <w:rsid w:val="001E058A"/>
    <w:rsid w:val="001E0628"/>
    <w:rsid w:val="001E157D"/>
    <w:rsid w:val="001E24AE"/>
    <w:rsid w:val="001E4802"/>
    <w:rsid w:val="001E56B8"/>
    <w:rsid w:val="001E6B26"/>
    <w:rsid w:val="001E7B71"/>
    <w:rsid w:val="001F0E0C"/>
    <w:rsid w:val="001F2231"/>
    <w:rsid w:val="001F4FD7"/>
    <w:rsid w:val="001F5067"/>
    <w:rsid w:val="001F57EB"/>
    <w:rsid w:val="001F7F46"/>
    <w:rsid w:val="00201EB3"/>
    <w:rsid w:val="00202A2B"/>
    <w:rsid w:val="00202ADC"/>
    <w:rsid w:val="00205B2E"/>
    <w:rsid w:val="002077E1"/>
    <w:rsid w:val="00211790"/>
    <w:rsid w:val="00211F16"/>
    <w:rsid w:val="00212338"/>
    <w:rsid w:val="00212360"/>
    <w:rsid w:val="0021243F"/>
    <w:rsid w:val="002140EC"/>
    <w:rsid w:val="00214DE9"/>
    <w:rsid w:val="002159F4"/>
    <w:rsid w:val="002164DF"/>
    <w:rsid w:val="00216676"/>
    <w:rsid w:val="002166EB"/>
    <w:rsid w:val="00216B53"/>
    <w:rsid w:val="00216C89"/>
    <w:rsid w:val="00217097"/>
    <w:rsid w:val="00217EB3"/>
    <w:rsid w:val="00220062"/>
    <w:rsid w:val="00220688"/>
    <w:rsid w:val="00221166"/>
    <w:rsid w:val="002234C8"/>
    <w:rsid w:val="002238AB"/>
    <w:rsid w:val="00224D7D"/>
    <w:rsid w:val="002256E6"/>
    <w:rsid w:val="00225B04"/>
    <w:rsid w:val="00226751"/>
    <w:rsid w:val="00226786"/>
    <w:rsid w:val="00227296"/>
    <w:rsid w:val="00227E12"/>
    <w:rsid w:val="002313D1"/>
    <w:rsid w:val="002321CC"/>
    <w:rsid w:val="00232228"/>
    <w:rsid w:val="00232369"/>
    <w:rsid w:val="002347E4"/>
    <w:rsid w:val="00234AE8"/>
    <w:rsid w:val="002351D4"/>
    <w:rsid w:val="00235828"/>
    <w:rsid w:val="002365D7"/>
    <w:rsid w:val="00236832"/>
    <w:rsid w:val="00236B65"/>
    <w:rsid w:val="00236CBB"/>
    <w:rsid w:val="002371F0"/>
    <w:rsid w:val="002378CB"/>
    <w:rsid w:val="002404BA"/>
    <w:rsid w:val="00240BB6"/>
    <w:rsid w:val="00241A40"/>
    <w:rsid w:val="00241B2B"/>
    <w:rsid w:val="00242370"/>
    <w:rsid w:val="00243554"/>
    <w:rsid w:val="00244ACE"/>
    <w:rsid w:val="00244D6F"/>
    <w:rsid w:val="00244E20"/>
    <w:rsid w:val="002455B7"/>
    <w:rsid w:val="002460BE"/>
    <w:rsid w:val="00246D01"/>
    <w:rsid w:val="00246F18"/>
    <w:rsid w:val="00247A9D"/>
    <w:rsid w:val="002508B3"/>
    <w:rsid w:val="00252B1E"/>
    <w:rsid w:val="0025350A"/>
    <w:rsid w:val="002543A7"/>
    <w:rsid w:val="00256053"/>
    <w:rsid w:val="00256DF5"/>
    <w:rsid w:val="0025721C"/>
    <w:rsid w:val="00257825"/>
    <w:rsid w:val="00257FC1"/>
    <w:rsid w:val="00260888"/>
    <w:rsid w:val="00261098"/>
    <w:rsid w:val="00262454"/>
    <w:rsid w:val="00262819"/>
    <w:rsid w:val="00263CCC"/>
    <w:rsid w:val="002648A7"/>
    <w:rsid w:val="00266141"/>
    <w:rsid w:val="0026623A"/>
    <w:rsid w:val="00266CC4"/>
    <w:rsid w:val="00267585"/>
    <w:rsid w:val="002677AC"/>
    <w:rsid w:val="00270456"/>
    <w:rsid w:val="0027143F"/>
    <w:rsid w:val="0027157E"/>
    <w:rsid w:val="002715A2"/>
    <w:rsid w:val="00271C1C"/>
    <w:rsid w:val="00272243"/>
    <w:rsid w:val="00273B6A"/>
    <w:rsid w:val="00273FB6"/>
    <w:rsid w:val="00275CCD"/>
    <w:rsid w:val="00275D2A"/>
    <w:rsid w:val="00276D9F"/>
    <w:rsid w:val="0028010A"/>
    <w:rsid w:val="0028028F"/>
    <w:rsid w:val="0028043D"/>
    <w:rsid w:val="00280DC6"/>
    <w:rsid w:val="00280FF6"/>
    <w:rsid w:val="0028494E"/>
    <w:rsid w:val="00285905"/>
    <w:rsid w:val="00287310"/>
    <w:rsid w:val="00287CC9"/>
    <w:rsid w:val="00290B49"/>
    <w:rsid w:val="00291777"/>
    <w:rsid w:val="0029208C"/>
    <w:rsid w:val="00292D1F"/>
    <w:rsid w:val="00293663"/>
    <w:rsid w:val="0029409D"/>
    <w:rsid w:val="00294575"/>
    <w:rsid w:val="002975D1"/>
    <w:rsid w:val="002A035F"/>
    <w:rsid w:val="002A0FF3"/>
    <w:rsid w:val="002A28C5"/>
    <w:rsid w:val="002A2AC6"/>
    <w:rsid w:val="002A2C2E"/>
    <w:rsid w:val="002A4245"/>
    <w:rsid w:val="002A4835"/>
    <w:rsid w:val="002A55FE"/>
    <w:rsid w:val="002A7312"/>
    <w:rsid w:val="002A794E"/>
    <w:rsid w:val="002A79EA"/>
    <w:rsid w:val="002B106B"/>
    <w:rsid w:val="002B2FBA"/>
    <w:rsid w:val="002B3415"/>
    <w:rsid w:val="002B53DA"/>
    <w:rsid w:val="002B64BA"/>
    <w:rsid w:val="002C0065"/>
    <w:rsid w:val="002C0121"/>
    <w:rsid w:val="002C0F03"/>
    <w:rsid w:val="002C1AD4"/>
    <w:rsid w:val="002C34FF"/>
    <w:rsid w:val="002C3B7F"/>
    <w:rsid w:val="002C516B"/>
    <w:rsid w:val="002D06B6"/>
    <w:rsid w:val="002D0DB6"/>
    <w:rsid w:val="002D1733"/>
    <w:rsid w:val="002D24C5"/>
    <w:rsid w:val="002D2884"/>
    <w:rsid w:val="002D28B8"/>
    <w:rsid w:val="002D2FCE"/>
    <w:rsid w:val="002D504F"/>
    <w:rsid w:val="002D5925"/>
    <w:rsid w:val="002D7CEE"/>
    <w:rsid w:val="002E1207"/>
    <w:rsid w:val="002E2EE2"/>
    <w:rsid w:val="002E2FC4"/>
    <w:rsid w:val="002E45E9"/>
    <w:rsid w:val="002E515E"/>
    <w:rsid w:val="002E5949"/>
    <w:rsid w:val="002E5B40"/>
    <w:rsid w:val="002E6A41"/>
    <w:rsid w:val="002E7775"/>
    <w:rsid w:val="002E7CE9"/>
    <w:rsid w:val="002F1BDC"/>
    <w:rsid w:val="002F4ED5"/>
    <w:rsid w:val="002F5485"/>
    <w:rsid w:val="002F63B8"/>
    <w:rsid w:val="003009B9"/>
    <w:rsid w:val="003018C8"/>
    <w:rsid w:val="00301B79"/>
    <w:rsid w:val="00301C5A"/>
    <w:rsid w:val="00301FEA"/>
    <w:rsid w:val="00304267"/>
    <w:rsid w:val="00306BC1"/>
    <w:rsid w:val="0031143A"/>
    <w:rsid w:val="003131C8"/>
    <w:rsid w:val="0031420D"/>
    <w:rsid w:val="003142BC"/>
    <w:rsid w:val="00315F5A"/>
    <w:rsid w:val="003179EB"/>
    <w:rsid w:val="00317E5C"/>
    <w:rsid w:val="0032152D"/>
    <w:rsid w:val="003217E4"/>
    <w:rsid w:val="00321C8A"/>
    <w:rsid w:val="00322627"/>
    <w:rsid w:val="00322A00"/>
    <w:rsid w:val="00323385"/>
    <w:rsid w:val="003234D4"/>
    <w:rsid w:val="003279D1"/>
    <w:rsid w:val="00330F6D"/>
    <w:rsid w:val="00331787"/>
    <w:rsid w:val="0033467F"/>
    <w:rsid w:val="00334E9E"/>
    <w:rsid w:val="003359E5"/>
    <w:rsid w:val="00336332"/>
    <w:rsid w:val="003363B5"/>
    <w:rsid w:val="003418D7"/>
    <w:rsid w:val="00341A4A"/>
    <w:rsid w:val="003423E6"/>
    <w:rsid w:val="003425DF"/>
    <w:rsid w:val="0034263E"/>
    <w:rsid w:val="00342B03"/>
    <w:rsid w:val="00342C50"/>
    <w:rsid w:val="0034399C"/>
    <w:rsid w:val="003451A6"/>
    <w:rsid w:val="00345CD5"/>
    <w:rsid w:val="00346F9E"/>
    <w:rsid w:val="00347A33"/>
    <w:rsid w:val="00347F18"/>
    <w:rsid w:val="00350FF1"/>
    <w:rsid w:val="00351E1B"/>
    <w:rsid w:val="003531F4"/>
    <w:rsid w:val="003534D5"/>
    <w:rsid w:val="00355510"/>
    <w:rsid w:val="0035570B"/>
    <w:rsid w:val="003563E7"/>
    <w:rsid w:val="003604F7"/>
    <w:rsid w:val="00360C20"/>
    <w:rsid w:val="00362154"/>
    <w:rsid w:val="003622C8"/>
    <w:rsid w:val="00363E14"/>
    <w:rsid w:val="003665B1"/>
    <w:rsid w:val="00367574"/>
    <w:rsid w:val="00370577"/>
    <w:rsid w:val="00370705"/>
    <w:rsid w:val="00371815"/>
    <w:rsid w:val="00371D82"/>
    <w:rsid w:val="00371EBB"/>
    <w:rsid w:val="003722D0"/>
    <w:rsid w:val="0037360F"/>
    <w:rsid w:val="0037405D"/>
    <w:rsid w:val="00374BE7"/>
    <w:rsid w:val="00375DB6"/>
    <w:rsid w:val="00375E13"/>
    <w:rsid w:val="00376123"/>
    <w:rsid w:val="003761B6"/>
    <w:rsid w:val="003767BF"/>
    <w:rsid w:val="00377DD6"/>
    <w:rsid w:val="00380B99"/>
    <w:rsid w:val="00380CFA"/>
    <w:rsid w:val="0038175B"/>
    <w:rsid w:val="00382CBC"/>
    <w:rsid w:val="00382D0A"/>
    <w:rsid w:val="00383AC7"/>
    <w:rsid w:val="003843C6"/>
    <w:rsid w:val="00385A53"/>
    <w:rsid w:val="003863E7"/>
    <w:rsid w:val="00386500"/>
    <w:rsid w:val="00386E34"/>
    <w:rsid w:val="003878FD"/>
    <w:rsid w:val="0039046A"/>
    <w:rsid w:val="00391567"/>
    <w:rsid w:val="00391EC5"/>
    <w:rsid w:val="00392829"/>
    <w:rsid w:val="00392F53"/>
    <w:rsid w:val="003941C8"/>
    <w:rsid w:val="003949F6"/>
    <w:rsid w:val="00394AE9"/>
    <w:rsid w:val="00394DCF"/>
    <w:rsid w:val="00395254"/>
    <w:rsid w:val="00397F37"/>
    <w:rsid w:val="003A0F5D"/>
    <w:rsid w:val="003A0F83"/>
    <w:rsid w:val="003A25CA"/>
    <w:rsid w:val="003A28AE"/>
    <w:rsid w:val="003A2D6C"/>
    <w:rsid w:val="003A312E"/>
    <w:rsid w:val="003A3616"/>
    <w:rsid w:val="003A3873"/>
    <w:rsid w:val="003A3C3F"/>
    <w:rsid w:val="003A4F1D"/>
    <w:rsid w:val="003B0AB2"/>
    <w:rsid w:val="003B0B63"/>
    <w:rsid w:val="003B0EE6"/>
    <w:rsid w:val="003B111F"/>
    <w:rsid w:val="003B1EFD"/>
    <w:rsid w:val="003B2B45"/>
    <w:rsid w:val="003B39DD"/>
    <w:rsid w:val="003B474A"/>
    <w:rsid w:val="003B4C17"/>
    <w:rsid w:val="003B58D1"/>
    <w:rsid w:val="003B5A72"/>
    <w:rsid w:val="003B5AC5"/>
    <w:rsid w:val="003B712B"/>
    <w:rsid w:val="003B742F"/>
    <w:rsid w:val="003C0A55"/>
    <w:rsid w:val="003C1265"/>
    <w:rsid w:val="003C13A2"/>
    <w:rsid w:val="003C1A41"/>
    <w:rsid w:val="003C2448"/>
    <w:rsid w:val="003C2C8C"/>
    <w:rsid w:val="003C6868"/>
    <w:rsid w:val="003C69EE"/>
    <w:rsid w:val="003C77D1"/>
    <w:rsid w:val="003D2CD3"/>
    <w:rsid w:val="003D6032"/>
    <w:rsid w:val="003D617C"/>
    <w:rsid w:val="003D6E92"/>
    <w:rsid w:val="003E1ACA"/>
    <w:rsid w:val="003E1CED"/>
    <w:rsid w:val="003E1E1D"/>
    <w:rsid w:val="003E1F29"/>
    <w:rsid w:val="003E3320"/>
    <w:rsid w:val="003E35B1"/>
    <w:rsid w:val="003E41EC"/>
    <w:rsid w:val="003E49BE"/>
    <w:rsid w:val="003E5006"/>
    <w:rsid w:val="003E525F"/>
    <w:rsid w:val="003E52BB"/>
    <w:rsid w:val="003E7131"/>
    <w:rsid w:val="003E7D28"/>
    <w:rsid w:val="003F0B9A"/>
    <w:rsid w:val="003F1679"/>
    <w:rsid w:val="003F3DCE"/>
    <w:rsid w:val="003F64C6"/>
    <w:rsid w:val="003F6DD7"/>
    <w:rsid w:val="00400709"/>
    <w:rsid w:val="00404680"/>
    <w:rsid w:val="0040780A"/>
    <w:rsid w:val="0041087C"/>
    <w:rsid w:val="00411D48"/>
    <w:rsid w:val="004121AE"/>
    <w:rsid w:val="0041361D"/>
    <w:rsid w:val="004145BD"/>
    <w:rsid w:val="0041606B"/>
    <w:rsid w:val="004209B8"/>
    <w:rsid w:val="004215D2"/>
    <w:rsid w:val="00423EC4"/>
    <w:rsid w:val="0042649D"/>
    <w:rsid w:val="0042667E"/>
    <w:rsid w:val="00426844"/>
    <w:rsid w:val="004274D9"/>
    <w:rsid w:val="004275D4"/>
    <w:rsid w:val="00427BCC"/>
    <w:rsid w:val="00430575"/>
    <w:rsid w:val="00430658"/>
    <w:rsid w:val="004307D1"/>
    <w:rsid w:val="0043101B"/>
    <w:rsid w:val="0043211B"/>
    <w:rsid w:val="00435619"/>
    <w:rsid w:val="004359A7"/>
    <w:rsid w:val="00436384"/>
    <w:rsid w:val="004364C2"/>
    <w:rsid w:val="004373D0"/>
    <w:rsid w:val="00437A97"/>
    <w:rsid w:val="0044062B"/>
    <w:rsid w:val="00440B45"/>
    <w:rsid w:val="004417A1"/>
    <w:rsid w:val="004422C4"/>
    <w:rsid w:val="00442916"/>
    <w:rsid w:val="0044388B"/>
    <w:rsid w:val="00444419"/>
    <w:rsid w:val="004445AC"/>
    <w:rsid w:val="00444F6E"/>
    <w:rsid w:val="0044502D"/>
    <w:rsid w:val="00445D34"/>
    <w:rsid w:val="00446475"/>
    <w:rsid w:val="00447DBD"/>
    <w:rsid w:val="004503E5"/>
    <w:rsid w:val="0045293F"/>
    <w:rsid w:val="00452D08"/>
    <w:rsid w:val="00453078"/>
    <w:rsid w:val="00453C34"/>
    <w:rsid w:val="00453D41"/>
    <w:rsid w:val="0045440F"/>
    <w:rsid w:val="004559A2"/>
    <w:rsid w:val="00455C98"/>
    <w:rsid w:val="004566DB"/>
    <w:rsid w:val="00456B21"/>
    <w:rsid w:val="004602CC"/>
    <w:rsid w:val="0046091B"/>
    <w:rsid w:val="00461059"/>
    <w:rsid w:val="004614FE"/>
    <w:rsid w:val="00462464"/>
    <w:rsid w:val="0046373B"/>
    <w:rsid w:val="004643AE"/>
    <w:rsid w:val="0046504A"/>
    <w:rsid w:val="00465DF4"/>
    <w:rsid w:val="00466090"/>
    <w:rsid w:val="00467661"/>
    <w:rsid w:val="00470C50"/>
    <w:rsid w:val="0047179C"/>
    <w:rsid w:val="00471C58"/>
    <w:rsid w:val="00471D8C"/>
    <w:rsid w:val="004720E8"/>
    <w:rsid w:val="004732F7"/>
    <w:rsid w:val="004739A3"/>
    <w:rsid w:val="00474697"/>
    <w:rsid w:val="004753A5"/>
    <w:rsid w:val="00475F4F"/>
    <w:rsid w:val="00477427"/>
    <w:rsid w:val="00481FAF"/>
    <w:rsid w:val="00482169"/>
    <w:rsid w:val="004830E2"/>
    <w:rsid w:val="00484D03"/>
    <w:rsid w:val="004852A7"/>
    <w:rsid w:val="0048638F"/>
    <w:rsid w:val="0049008E"/>
    <w:rsid w:val="00490267"/>
    <w:rsid w:val="00490A8D"/>
    <w:rsid w:val="00490D1D"/>
    <w:rsid w:val="00492349"/>
    <w:rsid w:val="00495762"/>
    <w:rsid w:val="00496C6E"/>
    <w:rsid w:val="004A023B"/>
    <w:rsid w:val="004A0CEB"/>
    <w:rsid w:val="004A2EDD"/>
    <w:rsid w:val="004A3280"/>
    <w:rsid w:val="004A3CFF"/>
    <w:rsid w:val="004A401D"/>
    <w:rsid w:val="004A44EB"/>
    <w:rsid w:val="004A4B5B"/>
    <w:rsid w:val="004A4E60"/>
    <w:rsid w:val="004A5584"/>
    <w:rsid w:val="004A5F83"/>
    <w:rsid w:val="004A647D"/>
    <w:rsid w:val="004A6DE7"/>
    <w:rsid w:val="004A7210"/>
    <w:rsid w:val="004A7B93"/>
    <w:rsid w:val="004A7DCE"/>
    <w:rsid w:val="004B05C5"/>
    <w:rsid w:val="004B3591"/>
    <w:rsid w:val="004B4C20"/>
    <w:rsid w:val="004B4F87"/>
    <w:rsid w:val="004B52B1"/>
    <w:rsid w:val="004B60E6"/>
    <w:rsid w:val="004C0EA9"/>
    <w:rsid w:val="004C3413"/>
    <w:rsid w:val="004C3C0E"/>
    <w:rsid w:val="004C3C6C"/>
    <w:rsid w:val="004C438C"/>
    <w:rsid w:val="004C4A92"/>
    <w:rsid w:val="004C659F"/>
    <w:rsid w:val="004C66E1"/>
    <w:rsid w:val="004C7265"/>
    <w:rsid w:val="004D235E"/>
    <w:rsid w:val="004D294C"/>
    <w:rsid w:val="004D3D61"/>
    <w:rsid w:val="004D5134"/>
    <w:rsid w:val="004D57C9"/>
    <w:rsid w:val="004D5F2C"/>
    <w:rsid w:val="004D749B"/>
    <w:rsid w:val="004D7D2E"/>
    <w:rsid w:val="004E03E2"/>
    <w:rsid w:val="004E055E"/>
    <w:rsid w:val="004E1405"/>
    <w:rsid w:val="004E1438"/>
    <w:rsid w:val="004E2049"/>
    <w:rsid w:val="004E2A15"/>
    <w:rsid w:val="004E30CF"/>
    <w:rsid w:val="004E3BFA"/>
    <w:rsid w:val="004E4765"/>
    <w:rsid w:val="004E512D"/>
    <w:rsid w:val="004E60F3"/>
    <w:rsid w:val="004E7849"/>
    <w:rsid w:val="004F2165"/>
    <w:rsid w:val="004F36E4"/>
    <w:rsid w:val="004F39F3"/>
    <w:rsid w:val="004F527A"/>
    <w:rsid w:val="004F5916"/>
    <w:rsid w:val="004F7A66"/>
    <w:rsid w:val="00500E8A"/>
    <w:rsid w:val="00500F66"/>
    <w:rsid w:val="00501A3C"/>
    <w:rsid w:val="005022FF"/>
    <w:rsid w:val="005034E6"/>
    <w:rsid w:val="00503CBE"/>
    <w:rsid w:val="005050C9"/>
    <w:rsid w:val="00507BCC"/>
    <w:rsid w:val="00507EF2"/>
    <w:rsid w:val="00510C8C"/>
    <w:rsid w:val="005113E1"/>
    <w:rsid w:val="00512951"/>
    <w:rsid w:val="00514855"/>
    <w:rsid w:val="0051538B"/>
    <w:rsid w:val="0051597A"/>
    <w:rsid w:val="00516968"/>
    <w:rsid w:val="0051738C"/>
    <w:rsid w:val="0051776D"/>
    <w:rsid w:val="00521DD8"/>
    <w:rsid w:val="005239E5"/>
    <w:rsid w:val="00523FD7"/>
    <w:rsid w:val="00524A7D"/>
    <w:rsid w:val="0052562A"/>
    <w:rsid w:val="00527051"/>
    <w:rsid w:val="0053215B"/>
    <w:rsid w:val="00532DC6"/>
    <w:rsid w:val="00533299"/>
    <w:rsid w:val="0053488C"/>
    <w:rsid w:val="00535F40"/>
    <w:rsid w:val="0053756B"/>
    <w:rsid w:val="00537AEC"/>
    <w:rsid w:val="00540868"/>
    <w:rsid w:val="00540914"/>
    <w:rsid w:val="00540DD4"/>
    <w:rsid w:val="0054211F"/>
    <w:rsid w:val="005421C2"/>
    <w:rsid w:val="005424E6"/>
    <w:rsid w:val="00543204"/>
    <w:rsid w:val="0054386D"/>
    <w:rsid w:val="00544191"/>
    <w:rsid w:val="00545072"/>
    <w:rsid w:val="00545759"/>
    <w:rsid w:val="00545AEB"/>
    <w:rsid w:val="00545AF4"/>
    <w:rsid w:val="00546F97"/>
    <w:rsid w:val="00547E86"/>
    <w:rsid w:val="005510F8"/>
    <w:rsid w:val="00552B6F"/>
    <w:rsid w:val="0055354E"/>
    <w:rsid w:val="00554C87"/>
    <w:rsid w:val="00555644"/>
    <w:rsid w:val="00556D63"/>
    <w:rsid w:val="00557097"/>
    <w:rsid w:val="005602B5"/>
    <w:rsid w:val="0056079C"/>
    <w:rsid w:val="00560A68"/>
    <w:rsid w:val="005620B8"/>
    <w:rsid w:val="005625F4"/>
    <w:rsid w:val="00562F6C"/>
    <w:rsid w:val="0056399C"/>
    <w:rsid w:val="0056502F"/>
    <w:rsid w:val="00565124"/>
    <w:rsid w:val="00566168"/>
    <w:rsid w:val="00566ADC"/>
    <w:rsid w:val="00567545"/>
    <w:rsid w:val="005712A1"/>
    <w:rsid w:val="00571989"/>
    <w:rsid w:val="005742A4"/>
    <w:rsid w:val="00574BE0"/>
    <w:rsid w:val="00574F33"/>
    <w:rsid w:val="005766E3"/>
    <w:rsid w:val="00577BA1"/>
    <w:rsid w:val="005810F1"/>
    <w:rsid w:val="00582A97"/>
    <w:rsid w:val="005835D7"/>
    <w:rsid w:val="00583688"/>
    <w:rsid w:val="005841DE"/>
    <w:rsid w:val="00584572"/>
    <w:rsid w:val="00584953"/>
    <w:rsid w:val="00584D1F"/>
    <w:rsid w:val="00584DEA"/>
    <w:rsid w:val="005861E4"/>
    <w:rsid w:val="00586A53"/>
    <w:rsid w:val="00586CDC"/>
    <w:rsid w:val="005876F1"/>
    <w:rsid w:val="00587C2E"/>
    <w:rsid w:val="00587EA2"/>
    <w:rsid w:val="005905C3"/>
    <w:rsid w:val="005915F7"/>
    <w:rsid w:val="00591CEF"/>
    <w:rsid w:val="00592AF0"/>
    <w:rsid w:val="005936D2"/>
    <w:rsid w:val="00593DB2"/>
    <w:rsid w:val="00594376"/>
    <w:rsid w:val="00596173"/>
    <w:rsid w:val="005A1264"/>
    <w:rsid w:val="005A326E"/>
    <w:rsid w:val="005A3608"/>
    <w:rsid w:val="005A3D03"/>
    <w:rsid w:val="005A3E78"/>
    <w:rsid w:val="005A57BF"/>
    <w:rsid w:val="005A6F6C"/>
    <w:rsid w:val="005A793F"/>
    <w:rsid w:val="005B0B28"/>
    <w:rsid w:val="005B13DC"/>
    <w:rsid w:val="005B3461"/>
    <w:rsid w:val="005B36D5"/>
    <w:rsid w:val="005B4E5D"/>
    <w:rsid w:val="005C0579"/>
    <w:rsid w:val="005C0D8D"/>
    <w:rsid w:val="005C1759"/>
    <w:rsid w:val="005C3020"/>
    <w:rsid w:val="005C43B1"/>
    <w:rsid w:val="005C49C2"/>
    <w:rsid w:val="005C5613"/>
    <w:rsid w:val="005C60D5"/>
    <w:rsid w:val="005C63BF"/>
    <w:rsid w:val="005C6CFA"/>
    <w:rsid w:val="005C6E03"/>
    <w:rsid w:val="005D15EF"/>
    <w:rsid w:val="005D1D5D"/>
    <w:rsid w:val="005D255B"/>
    <w:rsid w:val="005D28DB"/>
    <w:rsid w:val="005D2A9C"/>
    <w:rsid w:val="005D2FB1"/>
    <w:rsid w:val="005D34FF"/>
    <w:rsid w:val="005D4589"/>
    <w:rsid w:val="005D4E83"/>
    <w:rsid w:val="005D4F9F"/>
    <w:rsid w:val="005D7C12"/>
    <w:rsid w:val="005E0084"/>
    <w:rsid w:val="005E2758"/>
    <w:rsid w:val="005E30A9"/>
    <w:rsid w:val="005E338F"/>
    <w:rsid w:val="005E3524"/>
    <w:rsid w:val="005E36F2"/>
    <w:rsid w:val="005E3A79"/>
    <w:rsid w:val="005E5124"/>
    <w:rsid w:val="005F0690"/>
    <w:rsid w:val="005F0A3A"/>
    <w:rsid w:val="005F151B"/>
    <w:rsid w:val="005F252C"/>
    <w:rsid w:val="005F2640"/>
    <w:rsid w:val="005F2E8D"/>
    <w:rsid w:val="005F3125"/>
    <w:rsid w:val="005F38CC"/>
    <w:rsid w:val="005F4B4F"/>
    <w:rsid w:val="005F4C53"/>
    <w:rsid w:val="005F4D8E"/>
    <w:rsid w:val="005F63C2"/>
    <w:rsid w:val="005F71F6"/>
    <w:rsid w:val="005F7529"/>
    <w:rsid w:val="005F7A24"/>
    <w:rsid w:val="00600DA6"/>
    <w:rsid w:val="00601204"/>
    <w:rsid w:val="006016C5"/>
    <w:rsid w:val="006021D5"/>
    <w:rsid w:val="00602D73"/>
    <w:rsid w:val="00605C76"/>
    <w:rsid w:val="00606D5B"/>
    <w:rsid w:val="006107D5"/>
    <w:rsid w:val="00610D1D"/>
    <w:rsid w:val="00610D71"/>
    <w:rsid w:val="006110E8"/>
    <w:rsid w:val="00611191"/>
    <w:rsid w:val="006114C2"/>
    <w:rsid w:val="006118E7"/>
    <w:rsid w:val="00612943"/>
    <w:rsid w:val="0061338C"/>
    <w:rsid w:val="00613818"/>
    <w:rsid w:val="00613C1C"/>
    <w:rsid w:val="00614DF1"/>
    <w:rsid w:val="00614F4D"/>
    <w:rsid w:val="0061616F"/>
    <w:rsid w:val="0061778D"/>
    <w:rsid w:val="006205AB"/>
    <w:rsid w:val="00620B41"/>
    <w:rsid w:val="00620C55"/>
    <w:rsid w:val="0062153B"/>
    <w:rsid w:val="00622418"/>
    <w:rsid w:val="00622C19"/>
    <w:rsid w:val="00624D27"/>
    <w:rsid w:val="006259FB"/>
    <w:rsid w:val="0062626D"/>
    <w:rsid w:val="00627171"/>
    <w:rsid w:val="006276C1"/>
    <w:rsid w:val="00627E66"/>
    <w:rsid w:val="00630F40"/>
    <w:rsid w:val="0063197F"/>
    <w:rsid w:val="00632D88"/>
    <w:rsid w:val="006338DB"/>
    <w:rsid w:val="00633984"/>
    <w:rsid w:val="00633987"/>
    <w:rsid w:val="00634B77"/>
    <w:rsid w:val="00634DC5"/>
    <w:rsid w:val="00635AAD"/>
    <w:rsid w:val="00635DA6"/>
    <w:rsid w:val="00637343"/>
    <w:rsid w:val="00637D2B"/>
    <w:rsid w:val="006402CB"/>
    <w:rsid w:val="00640D6E"/>
    <w:rsid w:val="00641BB1"/>
    <w:rsid w:val="006444A7"/>
    <w:rsid w:val="00644764"/>
    <w:rsid w:val="00646D06"/>
    <w:rsid w:val="00647992"/>
    <w:rsid w:val="006500D7"/>
    <w:rsid w:val="0065096D"/>
    <w:rsid w:val="006518D8"/>
    <w:rsid w:val="00652AA9"/>
    <w:rsid w:val="006530C3"/>
    <w:rsid w:val="006541CE"/>
    <w:rsid w:val="0065560C"/>
    <w:rsid w:val="00655DAB"/>
    <w:rsid w:val="006569C2"/>
    <w:rsid w:val="00656B86"/>
    <w:rsid w:val="0066002C"/>
    <w:rsid w:val="0066182E"/>
    <w:rsid w:val="006626F1"/>
    <w:rsid w:val="006656B4"/>
    <w:rsid w:val="00665961"/>
    <w:rsid w:val="0066706E"/>
    <w:rsid w:val="0067033C"/>
    <w:rsid w:val="00670E35"/>
    <w:rsid w:val="0067112C"/>
    <w:rsid w:val="00671A3F"/>
    <w:rsid w:val="006727D2"/>
    <w:rsid w:val="00672C5C"/>
    <w:rsid w:val="00673029"/>
    <w:rsid w:val="00673976"/>
    <w:rsid w:val="00673CD9"/>
    <w:rsid w:val="006741FC"/>
    <w:rsid w:val="00674854"/>
    <w:rsid w:val="00674C79"/>
    <w:rsid w:val="006752B2"/>
    <w:rsid w:val="00675766"/>
    <w:rsid w:val="00676EE0"/>
    <w:rsid w:val="006778C9"/>
    <w:rsid w:val="00677BFE"/>
    <w:rsid w:val="00680444"/>
    <w:rsid w:val="00681C7A"/>
    <w:rsid w:val="00683B5D"/>
    <w:rsid w:val="00683F5F"/>
    <w:rsid w:val="0068508A"/>
    <w:rsid w:val="006914FE"/>
    <w:rsid w:val="00691AAB"/>
    <w:rsid w:val="00691ED6"/>
    <w:rsid w:val="006922C8"/>
    <w:rsid w:val="006927D6"/>
    <w:rsid w:val="00692D55"/>
    <w:rsid w:val="00693730"/>
    <w:rsid w:val="00694D2C"/>
    <w:rsid w:val="006A6661"/>
    <w:rsid w:val="006B0574"/>
    <w:rsid w:val="006B0E80"/>
    <w:rsid w:val="006B1DD5"/>
    <w:rsid w:val="006B21D2"/>
    <w:rsid w:val="006B284E"/>
    <w:rsid w:val="006B4B8F"/>
    <w:rsid w:val="006B5351"/>
    <w:rsid w:val="006B6448"/>
    <w:rsid w:val="006B6B75"/>
    <w:rsid w:val="006B7A2A"/>
    <w:rsid w:val="006B7C02"/>
    <w:rsid w:val="006C1369"/>
    <w:rsid w:val="006C1C22"/>
    <w:rsid w:val="006C2719"/>
    <w:rsid w:val="006C311C"/>
    <w:rsid w:val="006C4D3A"/>
    <w:rsid w:val="006C5958"/>
    <w:rsid w:val="006C5ABD"/>
    <w:rsid w:val="006C62CA"/>
    <w:rsid w:val="006C6384"/>
    <w:rsid w:val="006C6B21"/>
    <w:rsid w:val="006D226B"/>
    <w:rsid w:val="006D2848"/>
    <w:rsid w:val="006D2916"/>
    <w:rsid w:val="006D44C6"/>
    <w:rsid w:val="006D48FC"/>
    <w:rsid w:val="006D521F"/>
    <w:rsid w:val="006D68DD"/>
    <w:rsid w:val="006D6EF2"/>
    <w:rsid w:val="006D703C"/>
    <w:rsid w:val="006D70ED"/>
    <w:rsid w:val="006D73F5"/>
    <w:rsid w:val="006E0530"/>
    <w:rsid w:val="006E0BEA"/>
    <w:rsid w:val="006E1014"/>
    <w:rsid w:val="006E110D"/>
    <w:rsid w:val="006E18F7"/>
    <w:rsid w:val="006E2145"/>
    <w:rsid w:val="006E2A69"/>
    <w:rsid w:val="006E332C"/>
    <w:rsid w:val="006E3DB9"/>
    <w:rsid w:val="006E4E36"/>
    <w:rsid w:val="006E5E71"/>
    <w:rsid w:val="006E6A91"/>
    <w:rsid w:val="006E7C9C"/>
    <w:rsid w:val="006E7EE7"/>
    <w:rsid w:val="006F18C5"/>
    <w:rsid w:val="006F25AD"/>
    <w:rsid w:val="006F42B1"/>
    <w:rsid w:val="006F4313"/>
    <w:rsid w:val="006F5DB7"/>
    <w:rsid w:val="006F63FC"/>
    <w:rsid w:val="006F6759"/>
    <w:rsid w:val="006F6994"/>
    <w:rsid w:val="006F781D"/>
    <w:rsid w:val="006F7A5A"/>
    <w:rsid w:val="0070099F"/>
    <w:rsid w:val="007017F1"/>
    <w:rsid w:val="0070435E"/>
    <w:rsid w:val="0070582F"/>
    <w:rsid w:val="007068B1"/>
    <w:rsid w:val="0070778D"/>
    <w:rsid w:val="0071049F"/>
    <w:rsid w:val="00710783"/>
    <w:rsid w:val="00711D47"/>
    <w:rsid w:val="00711E7A"/>
    <w:rsid w:val="00712986"/>
    <w:rsid w:val="007137B1"/>
    <w:rsid w:val="00713CA1"/>
    <w:rsid w:val="007145BD"/>
    <w:rsid w:val="00715A26"/>
    <w:rsid w:val="007168A3"/>
    <w:rsid w:val="007173B9"/>
    <w:rsid w:val="0071746C"/>
    <w:rsid w:val="00720165"/>
    <w:rsid w:val="00720DBA"/>
    <w:rsid w:val="00721859"/>
    <w:rsid w:val="00721DB9"/>
    <w:rsid w:val="00723D89"/>
    <w:rsid w:val="00723E80"/>
    <w:rsid w:val="007247C2"/>
    <w:rsid w:val="007253E5"/>
    <w:rsid w:val="0072596F"/>
    <w:rsid w:val="00725F96"/>
    <w:rsid w:val="00726096"/>
    <w:rsid w:val="0072732D"/>
    <w:rsid w:val="00727A72"/>
    <w:rsid w:val="0073008A"/>
    <w:rsid w:val="00731A1D"/>
    <w:rsid w:val="00731A81"/>
    <w:rsid w:val="00731CC7"/>
    <w:rsid w:val="00732263"/>
    <w:rsid w:val="00732D81"/>
    <w:rsid w:val="00735158"/>
    <w:rsid w:val="00735ACB"/>
    <w:rsid w:val="00735C6F"/>
    <w:rsid w:val="00735E31"/>
    <w:rsid w:val="00737DE6"/>
    <w:rsid w:val="0074070D"/>
    <w:rsid w:val="007413A1"/>
    <w:rsid w:val="00741B8E"/>
    <w:rsid w:val="00742099"/>
    <w:rsid w:val="00745B36"/>
    <w:rsid w:val="00747705"/>
    <w:rsid w:val="007479A9"/>
    <w:rsid w:val="00750249"/>
    <w:rsid w:val="00750898"/>
    <w:rsid w:val="00750AD3"/>
    <w:rsid w:val="00750F8A"/>
    <w:rsid w:val="00751C83"/>
    <w:rsid w:val="00751D0A"/>
    <w:rsid w:val="007527B7"/>
    <w:rsid w:val="00754202"/>
    <w:rsid w:val="00754722"/>
    <w:rsid w:val="00754A85"/>
    <w:rsid w:val="00754B03"/>
    <w:rsid w:val="00755113"/>
    <w:rsid w:val="00756070"/>
    <w:rsid w:val="00756A62"/>
    <w:rsid w:val="00762D95"/>
    <w:rsid w:val="00762DE1"/>
    <w:rsid w:val="0076328B"/>
    <w:rsid w:val="00763297"/>
    <w:rsid w:val="00764D4E"/>
    <w:rsid w:val="007651FC"/>
    <w:rsid w:val="00766CA4"/>
    <w:rsid w:val="00770A1F"/>
    <w:rsid w:val="007712A8"/>
    <w:rsid w:val="0077221C"/>
    <w:rsid w:val="00772EF0"/>
    <w:rsid w:val="00772F81"/>
    <w:rsid w:val="007755BC"/>
    <w:rsid w:val="00775678"/>
    <w:rsid w:val="00775FCC"/>
    <w:rsid w:val="007765F1"/>
    <w:rsid w:val="0077661B"/>
    <w:rsid w:val="00776D90"/>
    <w:rsid w:val="00781328"/>
    <w:rsid w:val="00781631"/>
    <w:rsid w:val="007824D6"/>
    <w:rsid w:val="00783B34"/>
    <w:rsid w:val="00783B3D"/>
    <w:rsid w:val="00785C20"/>
    <w:rsid w:val="00786546"/>
    <w:rsid w:val="00786EDF"/>
    <w:rsid w:val="00787203"/>
    <w:rsid w:val="00787256"/>
    <w:rsid w:val="0079023C"/>
    <w:rsid w:val="00790B20"/>
    <w:rsid w:val="00793CE1"/>
    <w:rsid w:val="00794C6D"/>
    <w:rsid w:val="00797A6B"/>
    <w:rsid w:val="007A141C"/>
    <w:rsid w:val="007A1513"/>
    <w:rsid w:val="007A5996"/>
    <w:rsid w:val="007A677E"/>
    <w:rsid w:val="007A7730"/>
    <w:rsid w:val="007B0694"/>
    <w:rsid w:val="007B11D0"/>
    <w:rsid w:val="007B21DB"/>
    <w:rsid w:val="007B37DD"/>
    <w:rsid w:val="007B66CD"/>
    <w:rsid w:val="007B7317"/>
    <w:rsid w:val="007B77D9"/>
    <w:rsid w:val="007C04E0"/>
    <w:rsid w:val="007C178E"/>
    <w:rsid w:val="007C26D8"/>
    <w:rsid w:val="007C295C"/>
    <w:rsid w:val="007C51AB"/>
    <w:rsid w:val="007C53C7"/>
    <w:rsid w:val="007C5D16"/>
    <w:rsid w:val="007C6460"/>
    <w:rsid w:val="007C72FE"/>
    <w:rsid w:val="007C7F7A"/>
    <w:rsid w:val="007D0673"/>
    <w:rsid w:val="007D09BC"/>
    <w:rsid w:val="007D0D7E"/>
    <w:rsid w:val="007D0D9C"/>
    <w:rsid w:val="007D2806"/>
    <w:rsid w:val="007D2DC5"/>
    <w:rsid w:val="007D423F"/>
    <w:rsid w:val="007D552C"/>
    <w:rsid w:val="007D5E96"/>
    <w:rsid w:val="007D6CAC"/>
    <w:rsid w:val="007D7CED"/>
    <w:rsid w:val="007D7FFD"/>
    <w:rsid w:val="007E0C7E"/>
    <w:rsid w:val="007E180A"/>
    <w:rsid w:val="007E245C"/>
    <w:rsid w:val="007E300A"/>
    <w:rsid w:val="007E318B"/>
    <w:rsid w:val="007E380B"/>
    <w:rsid w:val="007E47CC"/>
    <w:rsid w:val="007E4B9B"/>
    <w:rsid w:val="007E4E78"/>
    <w:rsid w:val="007E54BF"/>
    <w:rsid w:val="007E6520"/>
    <w:rsid w:val="007F076F"/>
    <w:rsid w:val="007F0B28"/>
    <w:rsid w:val="007F24D9"/>
    <w:rsid w:val="007F280E"/>
    <w:rsid w:val="007F2973"/>
    <w:rsid w:val="007F421A"/>
    <w:rsid w:val="007F4406"/>
    <w:rsid w:val="007F50E8"/>
    <w:rsid w:val="007F5249"/>
    <w:rsid w:val="007F56A0"/>
    <w:rsid w:val="007F5FBD"/>
    <w:rsid w:val="00802885"/>
    <w:rsid w:val="00805826"/>
    <w:rsid w:val="00805899"/>
    <w:rsid w:val="00807624"/>
    <w:rsid w:val="00811362"/>
    <w:rsid w:val="0081189D"/>
    <w:rsid w:val="00811D27"/>
    <w:rsid w:val="00812344"/>
    <w:rsid w:val="00812B73"/>
    <w:rsid w:val="00812D0C"/>
    <w:rsid w:val="00815544"/>
    <w:rsid w:val="00815AB6"/>
    <w:rsid w:val="0081666C"/>
    <w:rsid w:val="00817CC5"/>
    <w:rsid w:val="008210B0"/>
    <w:rsid w:val="00821C10"/>
    <w:rsid w:val="00821E28"/>
    <w:rsid w:val="00823CF0"/>
    <w:rsid w:val="00825C44"/>
    <w:rsid w:val="00825F11"/>
    <w:rsid w:val="0082630B"/>
    <w:rsid w:val="008270C9"/>
    <w:rsid w:val="00827B5D"/>
    <w:rsid w:val="00830584"/>
    <w:rsid w:val="008309D7"/>
    <w:rsid w:val="00831130"/>
    <w:rsid w:val="0083173B"/>
    <w:rsid w:val="00832007"/>
    <w:rsid w:val="0083322D"/>
    <w:rsid w:val="00834F3B"/>
    <w:rsid w:val="00836639"/>
    <w:rsid w:val="00837A6C"/>
    <w:rsid w:val="00837B95"/>
    <w:rsid w:val="00837F41"/>
    <w:rsid w:val="00840F7A"/>
    <w:rsid w:val="0084122E"/>
    <w:rsid w:val="008415D6"/>
    <w:rsid w:val="00842FE1"/>
    <w:rsid w:val="00844002"/>
    <w:rsid w:val="008460B4"/>
    <w:rsid w:val="008465D1"/>
    <w:rsid w:val="00846D0F"/>
    <w:rsid w:val="008471D2"/>
    <w:rsid w:val="00847BA5"/>
    <w:rsid w:val="00847D2A"/>
    <w:rsid w:val="0085269B"/>
    <w:rsid w:val="008541EB"/>
    <w:rsid w:val="00855E0C"/>
    <w:rsid w:val="00856145"/>
    <w:rsid w:val="008579DC"/>
    <w:rsid w:val="00857F51"/>
    <w:rsid w:val="008615D1"/>
    <w:rsid w:val="008618A7"/>
    <w:rsid w:val="00861A48"/>
    <w:rsid w:val="00862A79"/>
    <w:rsid w:val="008646BB"/>
    <w:rsid w:val="00864790"/>
    <w:rsid w:val="00864CEC"/>
    <w:rsid w:val="00865472"/>
    <w:rsid w:val="00865499"/>
    <w:rsid w:val="00866874"/>
    <w:rsid w:val="00870563"/>
    <w:rsid w:val="00870BC0"/>
    <w:rsid w:val="00870F2E"/>
    <w:rsid w:val="00871C23"/>
    <w:rsid w:val="00871DDC"/>
    <w:rsid w:val="00872878"/>
    <w:rsid w:val="00872BD8"/>
    <w:rsid w:val="00872D3C"/>
    <w:rsid w:val="00873133"/>
    <w:rsid w:val="0087430A"/>
    <w:rsid w:val="00875B7E"/>
    <w:rsid w:val="008762A2"/>
    <w:rsid w:val="008777D4"/>
    <w:rsid w:val="00881587"/>
    <w:rsid w:val="0088171E"/>
    <w:rsid w:val="008820D1"/>
    <w:rsid w:val="00882557"/>
    <w:rsid w:val="008828B2"/>
    <w:rsid w:val="00883032"/>
    <w:rsid w:val="00883763"/>
    <w:rsid w:val="0088428B"/>
    <w:rsid w:val="00887C79"/>
    <w:rsid w:val="00890F75"/>
    <w:rsid w:val="00892180"/>
    <w:rsid w:val="0089218E"/>
    <w:rsid w:val="0089344B"/>
    <w:rsid w:val="00894BA0"/>
    <w:rsid w:val="00896670"/>
    <w:rsid w:val="00896C06"/>
    <w:rsid w:val="008A0D76"/>
    <w:rsid w:val="008A140D"/>
    <w:rsid w:val="008A1DE4"/>
    <w:rsid w:val="008A28F0"/>
    <w:rsid w:val="008A46D8"/>
    <w:rsid w:val="008A5007"/>
    <w:rsid w:val="008A55C4"/>
    <w:rsid w:val="008A58C7"/>
    <w:rsid w:val="008B07E4"/>
    <w:rsid w:val="008B16A5"/>
    <w:rsid w:val="008B175F"/>
    <w:rsid w:val="008B3D32"/>
    <w:rsid w:val="008B5853"/>
    <w:rsid w:val="008B61A5"/>
    <w:rsid w:val="008B7595"/>
    <w:rsid w:val="008B7B15"/>
    <w:rsid w:val="008C156E"/>
    <w:rsid w:val="008C2810"/>
    <w:rsid w:val="008C284D"/>
    <w:rsid w:val="008C29F2"/>
    <w:rsid w:val="008C3A2E"/>
    <w:rsid w:val="008C41FB"/>
    <w:rsid w:val="008C6BBE"/>
    <w:rsid w:val="008C6F00"/>
    <w:rsid w:val="008C79FA"/>
    <w:rsid w:val="008D035E"/>
    <w:rsid w:val="008D0462"/>
    <w:rsid w:val="008D1478"/>
    <w:rsid w:val="008D17B3"/>
    <w:rsid w:val="008D227D"/>
    <w:rsid w:val="008D2C77"/>
    <w:rsid w:val="008D3E7B"/>
    <w:rsid w:val="008D4339"/>
    <w:rsid w:val="008D58BC"/>
    <w:rsid w:val="008D5EC4"/>
    <w:rsid w:val="008D64C8"/>
    <w:rsid w:val="008D69B5"/>
    <w:rsid w:val="008D6E57"/>
    <w:rsid w:val="008D7402"/>
    <w:rsid w:val="008D76FD"/>
    <w:rsid w:val="008E0121"/>
    <w:rsid w:val="008E14D1"/>
    <w:rsid w:val="008E227D"/>
    <w:rsid w:val="008E2706"/>
    <w:rsid w:val="008E3F22"/>
    <w:rsid w:val="008E4CCF"/>
    <w:rsid w:val="008E5435"/>
    <w:rsid w:val="008E5450"/>
    <w:rsid w:val="008E5695"/>
    <w:rsid w:val="008E679C"/>
    <w:rsid w:val="008E6C2F"/>
    <w:rsid w:val="008E75F4"/>
    <w:rsid w:val="008F0C2C"/>
    <w:rsid w:val="008F0D88"/>
    <w:rsid w:val="008F1052"/>
    <w:rsid w:val="008F2695"/>
    <w:rsid w:val="008F45B1"/>
    <w:rsid w:val="008F49B3"/>
    <w:rsid w:val="008F596F"/>
    <w:rsid w:val="008F77A9"/>
    <w:rsid w:val="008F7ABA"/>
    <w:rsid w:val="00900E63"/>
    <w:rsid w:val="00901EF1"/>
    <w:rsid w:val="009040DB"/>
    <w:rsid w:val="00905A91"/>
    <w:rsid w:val="00905CA9"/>
    <w:rsid w:val="00910113"/>
    <w:rsid w:val="00910A18"/>
    <w:rsid w:val="009111B6"/>
    <w:rsid w:val="009147C0"/>
    <w:rsid w:val="00915125"/>
    <w:rsid w:val="0091516B"/>
    <w:rsid w:val="0091561C"/>
    <w:rsid w:val="00916384"/>
    <w:rsid w:val="00917B13"/>
    <w:rsid w:val="00917DBD"/>
    <w:rsid w:val="00921C2C"/>
    <w:rsid w:val="009221F7"/>
    <w:rsid w:val="00922A16"/>
    <w:rsid w:val="00924F8A"/>
    <w:rsid w:val="009252C3"/>
    <w:rsid w:val="00926471"/>
    <w:rsid w:val="00930BFD"/>
    <w:rsid w:val="00931697"/>
    <w:rsid w:val="00931FF2"/>
    <w:rsid w:val="009328CA"/>
    <w:rsid w:val="009350CB"/>
    <w:rsid w:val="009351F7"/>
    <w:rsid w:val="009366CF"/>
    <w:rsid w:val="009369EB"/>
    <w:rsid w:val="009377E3"/>
    <w:rsid w:val="00940B09"/>
    <w:rsid w:val="00942E17"/>
    <w:rsid w:val="009432D9"/>
    <w:rsid w:val="0094391B"/>
    <w:rsid w:val="00943B71"/>
    <w:rsid w:val="00944618"/>
    <w:rsid w:val="00944E68"/>
    <w:rsid w:val="009460F4"/>
    <w:rsid w:val="009475BA"/>
    <w:rsid w:val="0095126C"/>
    <w:rsid w:val="00955429"/>
    <w:rsid w:val="00955549"/>
    <w:rsid w:val="0095567C"/>
    <w:rsid w:val="00955A43"/>
    <w:rsid w:val="009560FB"/>
    <w:rsid w:val="00957BC0"/>
    <w:rsid w:val="00957E32"/>
    <w:rsid w:val="009602EB"/>
    <w:rsid w:val="009628A3"/>
    <w:rsid w:val="00962B0F"/>
    <w:rsid w:val="00962F4D"/>
    <w:rsid w:val="00963633"/>
    <w:rsid w:val="00963C45"/>
    <w:rsid w:val="00963E32"/>
    <w:rsid w:val="00964141"/>
    <w:rsid w:val="0096415E"/>
    <w:rsid w:val="00964288"/>
    <w:rsid w:val="009644EA"/>
    <w:rsid w:val="00965D93"/>
    <w:rsid w:val="00967201"/>
    <w:rsid w:val="009726A2"/>
    <w:rsid w:val="009728F6"/>
    <w:rsid w:val="00973037"/>
    <w:rsid w:val="00973309"/>
    <w:rsid w:val="0097352F"/>
    <w:rsid w:val="00974A5C"/>
    <w:rsid w:val="00974ED7"/>
    <w:rsid w:val="00975C51"/>
    <w:rsid w:val="00976977"/>
    <w:rsid w:val="00976AEB"/>
    <w:rsid w:val="00976FD0"/>
    <w:rsid w:val="00980647"/>
    <w:rsid w:val="009817A2"/>
    <w:rsid w:val="00981807"/>
    <w:rsid w:val="00981D43"/>
    <w:rsid w:val="00981ED1"/>
    <w:rsid w:val="009821E4"/>
    <w:rsid w:val="00983E7C"/>
    <w:rsid w:val="009848C0"/>
    <w:rsid w:val="00986E8C"/>
    <w:rsid w:val="00987168"/>
    <w:rsid w:val="009935B3"/>
    <w:rsid w:val="00993D85"/>
    <w:rsid w:val="0099784E"/>
    <w:rsid w:val="00997E02"/>
    <w:rsid w:val="009A11DB"/>
    <w:rsid w:val="009A290A"/>
    <w:rsid w:val="009A2994"/>
    <w:rsid w:val="009A2CE0"/>
    <w:rsid w:val="009A2D49"/>
    <w:rsid w:val="009A371E"/>
    <w:rsid w:val="009A40B8"/>
    <w:rsid w:val="009A56E8"/>
    <w:rsid w:val="009A6204"/>
    <w:rsid w:val="009A620A"/>
    <w:rsid w:val="009A63E7"/>
    <w:rsid w:val="009A6B00"/>
    <w:rsid w:val="009B005A"/>
    <w:rsid w:val="009B1821"/>
    <w:rsid w:val="009B1E29"/>
    <w:rsid w:val="009B2A43"/>
    <w:rsid w:val="009B2E5F"/>
    <w:rsid w:val="009B3CBE"/>
    <w:rsid w:val="009B3D52"/>
    <w:rsid w:val="009B49A6"/>
    <w:rsid w:val="009B4D17"/>
    <w:rsid w:val="009B5ED2"/>
    <w:rsid w:val="009B62E2"/>
    <w:rsid w:val="009B7479"/>
    <w:rsid w:val="009C0BFC"/>
    <w:rsid w:val="009C1D95"/>
    <w:rsid w:val="009C2307"/>
    <w:rsid w:val="009C2C0E"/>
    <w:rsid w:val="009C35EE"/>
    <w:rsid w:val="009C3BA6"/>
    <w:rsid w:val="009C498F"/>
    <w:rsid w:val="009C55B7"/>
    <w:rsid w:val="009D10A8"/>
    <w:rsid w:val="009D1163"/>
    <w:rsid w:val="009D2A15"/>
    <w:rsid w:val="009D2ECE"/>
    <w:rsid w:val="009D31F6"/>
    <w:rsid w:val="009D451D"/>
    <w:rsid w:val="009D4922"/>
    <w:rsid w:val="009D5529"/>
    <w:rsid w:val="009D69C4"/>
    <w:rsid w:val="009D6D1F"/>
    <w:rsid w:val="009E0269"/>
    <w:rsid w:val="009E0762"/>
    <w:rsid w:val="009E07A1"/>
    <w:rsid w:val="009E0E0A"/>
    <w:rsid w:val="009E24CD"/>
    <w:rsid w:val="009E2504"/>
    <w:rsid w:val="009E2571"/>
    <w:rsid w:val="009E3563"/>
    <w:rsid w:val="009E3CE8"/>
    <w:rsid w:val="009E41C4"/>
    <w:rsid w:val="009E4898"/>
    <w:rsid w:val="009E4CA9"/>
    <w:rsid w:val="009E69C5"/>
    <w:rsid w:val="009F012F"/>
    <w:rsid w:val="009F0781"/>
    <w:rsid w:val="009F089C"/>
    <w:rsid w:val="009F0A41"/>
    <w:rsid w:val="009F0C1B"/>
    <w:rsid w:val="009F23EF"/>
    <w:rsid w:val="009F2568"/>
    <w:rsid w:val="009F5FF9"/>
    <w:rsid w:val="009F6102"/>
    <w:rsid w:val="009F7578"/>
    <w:rsid w:val="00A02A23"/>
    <w:rsid w:val="00A02D43"/>
    <w:rsid w:val="00A03473"/>
    <w:rsid w:val="00A049AC"/>
    <w:rsid w:val="00A05864"/>
    <w:rsid w:val="00A111EE"/>
    <w:rsid w:val="00A124BB"/>
    <w:rsid w:val="00A12F2F"/>
    <w:rsid w:val="00A161FC"/>
    <w:rsid w:val="00A17A63"/>
    <w:rsid w:val="00A20D34"/>
    <w:rsid w:val="00A21198"/>
    <w:rsid w:val="00A21532"/>
    <w:rsid w:val="00A21E18"/>
    <w:rsid w:val="00A23BC4"/>
    <w:rsid w:val="00A24FD4"/>
    <w:rsid w:val="00A255EF"/>
    <w:rsid w:val="00A2664F"/>
    <w:rsid w:val="00A26902"/>
    <w:rsid w:val="00A26DAF"/>
    <w:rsid w:val="00A30072"/>
    <w:rsid w:val="00A31C29"/>
    <w:rsid w:val="00A31FD9"/>
    <w:rsid w:val="00A32729"/>
    <w:rsid w:val="00A32924"/>
    <w:rsid w:val="00A32C9B"/>
    <w:rsid w:val="00A33250"/>
    <w:rsid w:val="00A33329"/>
    <w:rsid w:val="00A33A58"/>
    <w:rsid w:val="00A33ABD"/>
    <w:rsid w:val="00A33D9E"/>
    <w:rsid w:val="00A35567"/>
    <w:rsid w:val="00A358DA"/>
    <w:rsid w:val="00A361E6"/>
    <w:rsid w:val="00A364F6"/>
    <w:rsid w:val="00A36A15"/>
    <w:rsid w:val="00A36A78"/>
    <w:rsid w:val="00A37E22"/>
    <w:rsid w:val="00A40A78"/>
    <w:rsid w:val="00A40AD1"/>
    <w:rsid w:val="00A41AEF"/>
    <w:rsid w:val="00A427B5"/>
    <w:rsid w:val="00A42E61"/>
    <w:rsid w:val="00A434A6"/>
    <w:rsid w:val="00A45F16"/>
    <w:rsid w:val="00A461B4"/>
    <w:rsid w:val="00A46FCE"/>
    <w:rsid w:val="00A475DA"/>
    <w:rsid w:val="00A4769A"/>
    <w:rsid w:val="00A4784A"/>
    <w:rsid w:val="00A502FE"/>
    <w:rsid w:val="00A525B6"/>
    <w:rsid w:val="00A53D42"/>
    <w:rsid w:val="00A546D9"/>
    <w:rsid w:val="00A55F4D"/>
    <w:rsid w:val="00A577AE"/>
    <w:rsid w:val="00A57884"/>
    <w:rsid w:val="00A600DC"/>
    <w:rsid w:val="00A62F91"/>
    <w:rsid w:val="00A636DC"/>
    <w:rsid w:val="00A637A9"/>
    <w:rsid w:val="00A638DD"/>
    <w:rsid w:val="00A64C75"/>
    <w:rsid w:val="00A64CE3"/>
    <w:rsid w:val="00A64E47"/>
    <w:rsid w:val="00A66142"/>
    <w:rsid w:val="00A70161"/>
    <w:rsid w:val="00A708A8"/>
    <w:rsid w:val="00A71EB6"/>
    <w:rsid w:val="00A738CB"/>
    <w:rsid w:val="00A73B3C"/>
    <w:rsid w:val="00A742ED"/>
    <w:rsid w:val="00A74E21"/>
    <w:rsid w:val="00A75227"/>
    <w:rsid w:val="00A75B1F"/>
    <w:rsid w:val="00A769D4"/>
    <w:rsid w:val="00A77A32"/>
    <w:rsid w:val="00A8196E"/>
    <w:rsid w:val="00A819B2"/>
    <w:rsid w:val="00A81C35"/>
    <w:rsid w:val="00A81DEA"/>
    <w:rsid w:val="00A823D0"/>
    <w:rsid w:val="00A8409F"/>
    <w:rsid w:val="00A8410B"/>
    <w:rsid w:val="00A84C76"/>
    <w:rsid w:val="00A84F61"/>
    <w:rsid w:val="00A86961"/>
    <w:rsid w:val="00A87465"/>
    <w:rsid w:val="00A87689"/>
    <w:rsid w:val="00A91455"/>
    <w:rsid w:val="00A91B56"/>
    <w:rsid w:val="00A91DED"/>
    <w:rsid w:val="00A91F12"/>
    <w:rsid w:val="00A9230F"/>
    <w:rsid w:val="00A938A0"/>
    <w:rsid w:val="00A94817"/>
    <w:rsid w:val="00A94FBC"/>
    <w:rsid w:val="00A95229"/>
    <w:rsid w:val="00A9556E"/>
    <w:rsid w:val="00A95A83"/>
    <w:rsid w:val="00A9631A"/>
    <w:rsid w:val="00A96A3E"/>
    <w:rsid w:val="00A96EBC"/>
    <w:rsid w:val="00A97087"/>
    <w:rsid w:val="00A97DA8"/>
    <w:rsid w:val="00A97F12"/>
    <w:rsid w:val="00AA14AE"/>
    <w:rsid w:val="00AA26C6"/>
    <w:rsid w:val="00AA284A"/>
    <w:rsid w:val="00AA2919"/>
    <w:rsid w:val="00AA2C85"/>
    <w:rsid w:val="00AA2DDE"/>
    <w:rsid w:val="00AA3509"/>
    <w:rsid w:val="00AA362E"/>
    <w:rsid w:val="00AA3F7B"/>
    <w:rsid w:val="00AA47A7"/>
    <w:rsid w:val="00AA53CF"/>
    <w:rsid w:val="00AA67DC"/>
    <w:rsid w:val="00AA7267"/>
    <w:rsid w:val="00AA7965"/>
    <w:rsid w:val="00AA7C48"/>
    <w:rsid w:val="00AB02B4"/>
    <w:rsid w:val="00AB0782"/>
    <w:rsid w:val="00AB097F"/>
    <w:rsid w:val="00AB15A0"/>
    <w:rsid w:val="00AB15B4"/>
    <w:rsid w:val="00AB1F67"/>
    <w:rsid w:val="00AB2693"/>
    <w:rsid w:val="00AB26B5"/>
    <w:rsid w:val="00AB434F"/>
    <w:rsid w:val="00AB58BA"/>
    <w:rsid w:val="00AB60A9"/>
    <w:rsid w:val="00AB62D0"/>
    <w:rsid w:val="00AB7923"/>
    <w:rsid w:val="00AC078C"/>
    <w:rsid w:val="00AC0902"/>
    <w:rsid w:val="00AC14C8"/>
    <w:rsid w:val="00AC18C0"/>
    <w:rsid w:val="00AC1E68"/>
    <w:rsid w:val="00AC5D09"/>
    <w:rsid w:val="00AD034B"/>
    <w:rsid w:val="00AD0528"/>
    <w:rsid w:val="00AD550B"/>
    <w:rsid w:val="00AD5A0C"/>
    <w:rsid w:val="00AD5D14"/>
    <w:rsid w:val="00AD5D83"/>
    <w:rsid w:val="00AD6841"/>
    <w:rsid w:val="00AE0C74"/>
    <w:rsid w:val="00AE104A"/>
    <w:rsid w:val="00AE2560"/>
    <w:rsid w:val="00AE2EA4"/>
    <w:rsid w:val="00AE46CD"/>
    <w:rsid w:val="00AE6C3F"/>
    <w:rsid w:val="00AE78D7"/>
    <w:rsid w:val="00AF09D7"/>
    <w:rsid w:val="00AF1E14"/>
    <w:rsid w:val="00AF35AC"/>
    <w:rsid w:val="00AF3647"/>
    <w:rsid w:val="00AF4641"/>
    <w:rsid w:val="00AF4E0D"/>
    <w:rsid w:val="00AF57E6"/>
    <w:rsid w:val="00AF66BD"/>
    <w:rsid w:val="00AF711C"/>
    <w:rsid w:val="00B00258"/>
    <w:rsid w:val="00B0102E"/>
    <w:rsid w:val="00B0238E"/>
    <w:rsid w:val="00B032F0"/>
    <w:rsid w:val="00B03A1D"/>
    <w:rsid w:val="00B03B52"/>
    <w:rsid w:val="00B03E29"/>
    <w:rsid w:val="00B045D1"/>
    <w:rsid w:val="00B046D4"/>
    <w:rsid w:val="00B04ABE"/>
    <w:rsid w:val="00B06ABE"/>
    <w:rsid w:val="00B06DFA"/>
    <w:rsid w:val="00B071F1"/>
    <w:rsid w:val="00B07628"/>
    <w:rsid w:val="00B108D4"/>
    <w:rsid w:val="00B11438"/>
    <w:rsid w:val="00B1158B"/>
    <w:rsid w:val="00B11C00"/>
    <w:rsid w:val="00B13951"/>
    <w:rsid w:val="00B14049"/>
    <w:rsid w:val="00B1451F"/>
    <w:rsid w:val="00B168D4"/>
    <w:rsid w:val="00B20891"/>
    <w:rsid w:val="00B2098A"/>
    <w:rsid w:val="00B234FC"/>
    <w:rsid w:val="00B25747"/>
    <w:rsid w:val="00B31BFC"/>
    <w:rsid w:val="00B33694"/>
    <w:rsid w:val="00B33E8E"/>
    <w:rsid w:val="00B34752"/>
    <w:rsid w:val="00B35273"/>
    <w:rsid w:val="00B35660"/>
    <w:rsid w:val="00B362A3"/>
    <w:rsid w:val="00B405B6"/>
    <w:rsid w:val="00B409E7"/>
    <w:rsid w:val="00B40A82"/>
    <w:rsid w:val="00B40ED2"/>
    <w:rsid w:val="00B42032"/>
    <w:rsid w:val="00B43BD8"/>
    <w:rsid w:val="00B447CA"/>
    <w:rsid w:val="00B4551E"/>
    <w:rsid w:val="00B45E32"/>
    <w:rsid w:val="00B46062"/>
    <w:rsid w:val="00B4634D"/>
    <w:rsid w:val="00B469E4"/>
    <w:rsid w:val="00B472BF"/>
    <w:rsid w:val="00B47398"/>
    <w:rsid w:val="00B47F0A"/>
    <w:rsid w:val="00B51835"/>
    <w:rsid w:val="00B53BDD"/>
    <w:rsid w:val="00B540BA"/>
    <w:rsid w:val="00B54297"/>
    <w:rsid w:val="00B54B7E"/>
    <w:rsid w:val="00B54F1C"/>
    <w:rsid w:val="00B55B53"/>
    <w:rsid w:val="00B5680D"/>
    <w:rsid w:val="00B5706C"/>
    <w:rsid w:val="00B60702"/>
    <w:rsid w:val="00B61C49"/>
    <w:rsid w:val="00B62E1B"/>
    <w:rsid w:val="00B63325"/>
    <w:rsid w:val="00B63639"/>
    <w:rsid w:val="00B63D88"/>
    <w:rsid w:val="00B648BD"/>
    <w:rsid w:val="00B64D42"/>
    <w:rsid w:val="00B66DD1"/>
    <w:rsid w:val="00B70243"/>
    <w:rsid w:val="00B702C7"/>
    <w:rsid w:val="00B70562"/>
    <w:rsid w:val="00B7096F"/>
    <w:rsid w:val="00B70DF0"/>
    <w:rsid w:val="00B70F55"/>
    <w:rsid w:val="00B714E9"/>
    <w:rsid w:val="00B715D6"/>
    <w:rsid w:val="00B716DF"/>
    <w:rsid w:val="00B760E6"/>
    <w:rsid w:val="00B765EB"/>
    <w:rsid w:val="00B768FC"/>
    <w:rsid w:val="00B7768C"/>
    <w:rsid w:val="00B81676"/>
    <w:rsid w:val="00B81C78"/>
    <w:rsid w:val="00B8285B"/>
    <w:rsid w:val="00B82B47"/>
    <w:rsid w:val="00B834C3"/>
    <w:rsid w:val="00B8409C"/>
    <w:rsid w:val="00B84633"/>
    <w:rsid w:val="00B84C8A"/>
    <w:rsid w:val="00B851AA"/>
    <w:rsid w:val="00B8520E"/>
    <w:rsid w:val="00B861D1"/>
    <w:rsid w:val="00B868AB"/>
    <w:rsid w:val="00B86C06"/>
    <w:rsid w:val="00B86E32"/>
    <w:rsid w:val="00B873BF"/>
    <w:rsid w:val="00B87FF3"/>
    <w:rsid w:val="00B90493"/>
    <w:rsid w:val="00B90786"/>
    <w:rsid w:val="00B908E5"/>
    <w:rsid w:val="00B913FE"/>
    <w:rsid w:val="00B91BE2"/>
    <w:rsid w:val="00B91D4F"/>
    <w:rsid w:val="00B920DD"/>
    <w:rsid w:val="00B927A8"/>
    <w:rsid w:val="00B92802"/>
    <w:rsid w:val="00B949EA"/>
    <w:rsid w:val="00B94D97"/>
    <w:rsid w:val="00B94DAB"/>
    <w:rsid w:val="00B9534E"/>
    <w:rsid w:val="00B953CB"/>
    <w:rsid w:val="00B9674A"/>
    <w:rsid w:val="00BA286A"/>
    <w:rsid w:val="00BA421C"/>
    <w:rsid w:val="00BA462E"/>
    <w:rsid w:val="00BA4860"/>
    <w:rsid w:val="00BA513D"/>
    <w:rsid w:val="00BA6D1B"/>
    <w:rsid w:val="00BA74F2"/>
    <w:rsid w:val="00BB00ED"/>
    <w:rsid w:val="00BB0D39"/>
    <w:rsid w:val="00BB16BE"/>
    <w:rsid w:val="00BB26C7"/>
    <w:rsid w:val="00BB2C85"/>
    <w:rsid w:val="00BB3323"/>
    <w:rsid w:val="00BB39ED"/>
    <w:rsid w:val="00BB4572"/>
    <w:rsid w:val="00BB4AA9"/>
    <w:rsid w:val="00BB5492"/>
    <w:rsid w:val="00BB6AB4"/>
    <w:rsid w:val="00BC28A9"/>
    <w:rsid w:val="00BC4235"/>
    <w:rsid w:val="00BC431C"/>
    <w:rsid w:val="00BC5E12"/>
    <w:rsid w:val="00BC6759"/>
    <w:rsid w:val="00BC6C80"/>
    <w:rsid w:val="00BD0BA8"/>
    <w:rsid w:val="00BD27AE"/>
    <w:rsid w:val="00BD4463"/>
    <w:rsid w:val="00BD44C5"/>
    <w:rsid w:val="00BD4D89"/>
    <w:rsid w:val="00BD517F"/>
    <w:rsid w:val="00BD6C5B"/>
    <w:rsid w:val="00BD6DF6"/>
    <w:rsid w:val="00BD6EE0"/>
    <w:rsid w:val="00BD70E8"/>
    <w:rsid w:val="00BE26C8"/>
    <w:rsid w:val="00BE4239"/>
    <w:rsid w:val="00BE4BC1"/>
    <w:rsid w:val="00BE52EE"/>
    <w:rsid w:val="00BE6345"/>
    <w:rsid w:val="00BE7235"/>
    <w:rsid w:val="00BE7EB0"/>
    <w:rsid w:val="00BF20F0"/>
    <w:rsid w:val="00BF30E2"/>
    <w:rsid w:val="00BF4549"/>
    <w:rsid w:val="00BF4EB5"/>
    <w:rsid w:val="00BF585E"/>
    <w:rsid w:val="00BF6DCF"/>
    <w:rsid w:val="00BF75B1"/>
    <w:rsid w:val="00C0082B"/>
    <w:rsid w:val="00C01D80"/>
    <w:rsid w:val="00C0250D"/>
    <w:rsid w:val="00C028D1"/>
    <w:rsid w:val="00C02A0E"/>
    <w:rsid w:val="00C02C48"/>
    <w:rsid w:val="00C02D3D"/>
    <w:rsid w:val="00C06EFD"/>
    <w:rsid w:val="00C07607"/>
    <w:rsid w:val="00C07DE1"/>
    <w:rsid w:val="00C105D4"/>
    <w:rsid w:val="00C1164A"/>
    <w:rsid w:val="00C1191C"/>
    <w:rsid w:val="00C11B6C"/>
    <w:rsid w:val="00C11DA4"/>
    <w:rsid w:val="00C12374"/>
    <w:rsid w:val="00C12885"/>
    <w:rsid w:val="00C1340E"/>
    <w:rsid w:val="00C13480"/>
    <w:rsid w:val="00C144D2"/>
    <w:rsid w:val="00C14783"/>
    <w:rsid w:val="00C15527"/>
    <w:rsid w:val="00C15681"/>
    <w:rsid w:val="00C15893"/>
    <w:rsid w:val="00C1781D"/>
    <w:rsid w:val="00C17BE7"/>
    <w:rsid w:val="00C2038A"/>
    <w:rsid w:val="00C227B0"/>
    <w:rsid w:val="00C239B4"/>
    <w:rsid w:val="00C24481"/>
    <w:rsid w:val="00C24FBF"/>
    <w:rsid w:val="00C25DA0"/>
    <w:rsid w:val="00C25F7A"/>
    <w:rsid w:val="00C26800"/>
    <w:rsid w:val="00C273D3"/>
    <w:rsid w:val="00C273F8"/>
    <w:rsid w:val="00C32C46"/>
    <w:rsid w:val="00C332C3"/>
    <w:rsid w:val="00C33DB7"/>
    <w:rsid w:val="00C349ED"/>
    <w:rsid w:val="00C35216"/>
    <w:rsid w:val="00C35727"/>
    <w:rsid w:val="00C364F7"/>
    <w:rsid w:val="00C37E2F"/>
    <w:rsid w:val="00C4171F"/>
    <w:rsid w:val="00C41F7A"/>
    <w:rsid w:val="00C45825"/>
    <w:rsid w:val="00C462BA"/>
    <w:rsid w:val="00C466E8"/>
    <w:rsid w:val="00C46BEC"/>
    <w:rsid w:val="00C46E61"/>
    <w:rsid w:val="00C47530"/>
    <w:rsid w:val="00C5066C"/>
    <w:rsid w:val="00C5075F"/>
    <w:rsid w:val="00C5167C"/>
    <w:rsid w:val="00C5180B"/>
    <w:rsid w:val="00C52028"/>
    <w:rsid w:val="00C526C0"/>
    <w:rsid w:val="00C53ADF"/>
    <w:rsid w:val="00C53E20"/>
    <w:rsid w:val="00C54B57"/>
    <w:rsid w:val="00C54E6A"/>
    <w:rsid w:val="00C55236"/>
    <w:rsid w:val="00C5581A"/>
    <w:rsid w:val="00C55A45"/>
    <w:rsid w:val="00C55EA4"/>
    <w:rsid w:val="00C570FA"/>
    <w:rsid w:val="00C57684"/>
    <w:rsid w:val="00C600A4"/>
    <w:rsid w:val="00C60666"/>
    <w:rsid w:val="00C60D67"/>
    <w:rsid w:val="00C61112"/>
    <w:rsid w:val="00C61D91"/>
    <w:rsid w:val="00C623AF"/>
    <w:rsid w:val="00C624DB"/>
    <w:rsid w:val="00C62EDD"/>
    <w:rsid w:val="00C635C8"/>
    <w:rsid w:val="00C64B64"/>
    <w:rsid w:val="00C65CDF"/>
    <w:rsid w:val="00C6681F"/>
    <w:rsid w:val="00C676D5"/>
    <w:rsid w:val="00C67C08"/>
    <w:rsid w:val="00C70A7D"/>
    <w:rsid w:val="00C70AB0"/>
    <w:rsid w:val="00C717A1"/>
    <w:rsid w:val="00C72AB4"/>
    <w:rsid w:val="00C72EEF"/>
    <w:rsid w:val="00C73DF2"/>
    <w:rsid w:val="00C746F7"/>
    <w:rsid w:val="00C76533"/>
    <w:rsid w:val="00C76DCF"/>
    <w:rsid w:val="00C804DC"/>
    <w:rsid w:val="00C82FAE"/>
    <w:rsid w:val="00C83E2C"/>
    <w:rsid w:val="00C86675"/>
    <w:rsid w:val="00C86A81"/>
    <w:rsid w:val="00C90447"/>
    <w:rsid w:val="00C91EF5"/>
    <w:rsid w:val="00C9259E"/>
    <w:rsid w:val="00C951D2"/>
    <w:rsid w:val="00C96084"/>
    <w:rsid w:val="00C96BA0"/>
    <w:rsid w:val="00C96DB5"/>
    <w:rsid w:val="00CA03AC"/>
    <w:rsid w:val="00CA09F4"/>
    <w:rsid w:val="00CA0A2B"/>
    <w:rsid w:val="00CA147A"/>
    <w:rsid w:val="00CA151F"/>
    <w:rsid w:val="00CA2259"/>
    <w:rsid w:val="00CA255C"/>
    <w:rsid w:val="00CA271E"/>
    <w:rsid w:val="00CA3379"/>
    <w:rsid w:val="00CA3A93"/>
    <w:rsid w:val="00CA3DC6"/>
    <w:rsid w:val="00CA4ED0"/>
    <w:rsid w:val="00CA5471"/>
    <w:rsid w:val="00CA5B7F"/>
    <w:rsid w:val="00CA7175"/>
    <w:rsid w:val="00CA7F46"/>
    <w:rsid w:val="00CB1EE0"/>
    <w:rsid w:val="00CB1F51"/>
    <w:rsid w:val="00CB227F"/>
    <w:rsid w:val="00CB283D"/>
    <w:rsid w:val="00CB28B2"/>
    <w:rsid w:val="00CB3663"/>
    <w:rsid w:val="00CB5785"/>
    <w:rsid w:val="00CB5EC0"/>
    <w:rsid w:val="00CB5F3B"/>
    <w:rsid w:val="00CB60C8"/>
    <w:rsid w:val="00CB73A1"/>
    <w:rsid w:val="00CC1509"/>
    <w:rsid w:val="00CC2492"/>
    <w:rsid w:val="00CC46B0"/>
    <w:rsid w:val="00CC4BEF"/>
    <w:rsid w:val="00CC6685"/>
    <w:rsid w:val="00CC669F"/>
    <w:rsid w:val="00CC7F55"/>
    <w:rsid w:val="00CD0477"/>
    <w:rsid w:val="00CD1323"/>
    <w:rsid w:val="00CD173A"/>
    <w:rsid w:val="00CD1944"/>
    <w:rsid w:val="00CD35D7"/>
    <w:rsid w:val="00CD3B3D"/>
    <w:rsid w:val="00CD42B4"/>
    <w:rsid w:val="00CD430B"/>
    <w:rsid w:val="00CD4693"/>
    <w:rsid w:val="00CD5170"/>
    <w:rsid w:val="00CD5B83"/>
    <w:rsid w:val="00CD5E07"/>
    <w:rsid w:val="00CD6BF4"/>
    <w:rsid w:val="00CD79FD"/>
    <w:rsid w:val="00CD7CA8"/>
    <w:rsid w:val="00CE0F60"/>
    <w:rsid w:val="00CE1594"/>
    <w:rsid w:val="00CE267F"/>
    <w:rsid w:val="00CE463E"/>
    <w:rsid w:val="00CE4DBD"/>
    <w:rsid w:val="00CE6299"/>
    <w:rsid w:val="00CE6A73"/>
    <w:rsid w:val="00CE72BE"/>
    <w:rsid w:val="00CE76C3"/>
    <w:rsid w:val="00CF36A9"/>
    <w:rsid w:val="00CF3895"/>
    <w:rsid w:val="00CF3C51"/>
    <w:rsid w:val="00CF41B3"/>
    <w:rsid w:val="00CF42F6"/>
    <w:rsid w:val="00CF55F9"/>
    <w:rsid w:val="00CF6EA8"/>
    <w:rsid w:val="00CF7745"/>
    <w:rsid w:val="00CF7A21"/>
    <w:rsid w:val="00D00082"/>
    <w:rsid w:val="00D00F87"/>
    <w:rsid w:val="00D027D1"/>
    <w:rsid w:val="00D02E1B"/>
    <w:rsid w:val="00D02F61"/>
    <w:rsid w:val="00D03EA2"/>
    <w:rsid w:val="00D06525"/>
    <w:rsid w:val="00D074F9"/>
    <w:rsid w:val="00D07B5C"/>
    <w:rsid w:val="00D100E6"/>
    <w:rsid w:val="00D11970"/>
    <w:rsid w:val="00D12318"/>
    <w:rsid w:val="00D12F34"/>
    <w:rsid w:val="00D131C0"/>
    <w:rsid w:val="00D1402F"/>
    <w:rsid w:val="00D145E9"/>
    <w:rsid w:val="00D166FE"/>
    <w:rsid w:val="00D174BE"/>
    <w:rsid w:val="00D177C2"/>
    <w:rsid w:val="00D17D75"/>
    <w:rsid w:val="00D200FA"/>
    <w:rsid w:val="00D21284"/>
    <w:rsid w:val="00D23B86"/>
    <w:rsid w:val="00D242D4"/>
    <w:rsid w:val="00D276AC"/>
    <w:rsid w:val="00D31A33"/>
    <w:rsid w:val="00D31CFC"/>
    <w:rsid w:val="00D3398E"/>
    <w:rsid w:val="00D3597E"/>
    <w:rsid w:val="00D36906"/>
    <w:rsid w:val="00D36E16"/>
    <w:rsid w:val="00D37044"/>
    <w:rsid w:val="00D41F45"/>
    <w:rsid w:val="00D44A06"/>
    <w:rsid w:val="00D464B7"/>
    <w:rsid w:val="00D4682D"/>
    <w:rsid w:val="00D4790B"/>
    <w:rsid w:val="00D518BE"/>
    <w:rsid w:val="00D51B27"/>
    <w:rsid w:val="00D51BD0"/>
    <w:rsid w:val="00D52891"/>
    <w:rsid w:val="00D53985"/>
    <w:rsid w:val="00D53E91"/>
    <w:rsid w:val="00D549FB"/>
    <w:rsid w:val="00D54D2A"/>
    <w:rsid w:val="00D55206"/>
    <w:rsid w:val="00D556E2"/>
    <w:rsid w:val="00D568A5"/>
    <w:rsid w:val="00D5749B"/>
    <w:rsid w:val="00D5766E"/>
    <w:rsid w:val="00D60582"/>
    <w:rsid w:val="00D60FBC"/>
    <w:rsid w:val="00D612E5"/>
    <w:rsid w:val="00D62E6B"/>
    <w:rsid w:val="00D64795"/>
    <w:rsid w:val="00D649D2"/>
    <w:rsid w:val="00D65440"/>
    <w:rsid w:val="00D701F7"/>
    <w:rsid w:val="00D711A4"/>
    <w:rsid w:val="00D7172E"/>
    <w:rsid w:val="00D724A8"/>
    <w:rsid w:val="00D7292A"/>
    <w:rsid w:val="00D73C12"/>
    <w:rsid w:val="00D744DD"/>
    <w:rsid w:val="00D7565B"/>
    <w:rsid w:val="00D77BB5"/>
    <w:rsid w:val="00D80119"/>
    <w:rsid w:val="00D804CD"/>
    <w:rsid w:val="00D80FDD"/>
    <w:rsid w:val="00D826B2"/>
    <w:rsid w:val="00D82CEB"/>
    <w:rsid w:val="00D8363F"/>
    <w:rsid w:val="00D83A67"/>
    <w:rsid w:val="00D841C9"/>
    <w:rsid w:val="00D906F7"/>
    <w:rsid w:val="00D91824"/>
    <w:rsid w:val="00D91994"/>
    <w:rsid w:val="00D91B20"/>
    <w:rsid w:val="00D942DD"/>
    <w:rsid w:val="00D94551"/>
    <w:rsid w:val="00D94BC4"/>
    <w:rsid w:val="00D94DFE"/>
    <w:rsid w:val="00D961C0"/>
    <w:rsid w:val="00D96271"/>
    <w:rsid w:val="00D977CE"/>
    <w:rsid w:val="00DA0084"/>
    <w:rsid w:val="00DA1498"/>
    <w:rsid w:val="00DA20D7"/>
    <w:rsid w:val="00DA264F"/>
    <w:rsid w:val="00DA2C32"/>
    <w:rsid w:val="00DA3108"/>
    <w:rsid w:val="00DA48B7"/>
    <w:rsid w:val="00DA4AB4"/>
    <w:rsid w:val="00DA4CA4"/>
    <w:rsid w:val="00DA5940"/>
    <w:rsid w:val="00DA60C3"/>
    <w:rsid w:val="00DA6DDA"/>
    <w:rsid w:val="00DB079F"/>
    <w:rsid w:val="00DB2C5B"/>
    <w:rsid w:val="00DB2DDF"/>
    <w:rsid w:val="00DB34AE"/>
    <w:rsid w:val="00DB3902"/>
    <w:rsid w:val="00DB4ADA"/>
    <w:rsid w:val="00DB5088"/>
    <w:rsid w:val="00DB66C0"/>
    <w:rsid w:val="00DB7DAA"/>
    <w:rsid w:val="00DC079B"/>
    <w:rsid w:val="00DC2A9A"/>
    <w:rsid w:val="00DC2FBD"/>
    <w:rsid w:val="00DC47D1"/>
    <w:rsid w:val="00DC4806"/>
    <w:rsid w:val="00DC6715"/>
    <w:rsid w:val="00DD09D0"/>
    <w:rsid w:val="00DD2C35"/>
    <w:rsid w:val="00DD3D08"/>
    <w:rsid w:val="00DD4D08"/>
    <w:rsid w:val="00DD4D8E"/>
    <w:rsid w:val="00DE29CC"/>
    <w:rsid w:val="00DE3700"/>
    <w:rsid w:val="00DE37E8"/>
    <w:rsid w:val="00DE615F"/>
    <w:rsid w:val="00DF0109"/>
    <w:rsid w:val="00DF03E6"/>
    <w:rsid w:val="00DF142E"/>
    <w:rsid w:val="00DF2300"/>
    <w:rsid w:val="00DF28DF"/>
    <w:rsid w:val="00DF3326"/>
    <w:rsid w:val="00DF3466"/>
    <w:rsid w:val="00DF3AF6"/>
    <w:rsid w:val="00DF3DA4"/>
    <w:rsid w:val="00DF48D4"/>
    <w:rsid w:val="00DF5D34"/>
    <w:rsid w:val="00DF5D6B"/>
    <w:rsid w:val="00DF6E60"/>
    <w:rsid w:val="00E00344"/>
    <w:rsid w:val="00E015AE"/>
    <w:rsid w:val="00E01A48"/>
    <w:rsid w:val="00E01C2F"/>
    <w:rsid w:val="00E01D5D"/>
    <w:rsid w:val="00E02AAF"/>
    <w:rsid w:val="00E041D6"/>
    <w:rsid w:val="00E056D9"/>
    <w:rsid w:val="00E064C9"/>
    <w:rsid w:val="00E071EB"/>
    <w:rsid w:val="00E07BDF"/>
    <w:rsid w:val="00E11287"/>
    <w:rsid w:val="00E12326"/>
    <w:rsid w:val="00E12727"/>
    <w:rsid w:val="00E12DD3"/>
    <w:rsid w:val="00E13890"/>
    <w:rsid w:val="00E13D1D"/>
    <w:rsid w:val="00E16199"/>
    <w:rsid w:val="00E170AA"/>
    <w:rsid w:val="00E17966"/>
    <w:rsid w:val="00E20503"/>
    <w:rsid w:val="00E20909"/>
    <w:rsid w:val="00E2167C"/>
    <w:rsid w:val="00E21A46"/>
    <w:rsid w:val="00E2209B"/>
    <w:rsid w:val="00E23F3B"/>
    <w:rsid w:val="00E24094"/>
    <w:rsid w:val="00E25F9E"/>
    <w:rsid w:val="00E301F8"/>
    <w:rsid w:val="00E302C3"/>
    <w:rsid w:val="00E30922"/>
    <w:rsid w:val="00E30CDE"/>
    <w:rsid w:val="00E30D3F"/>
    <w:rsid w:val="00E31822"/>
    <w:rsid w:val="00E3274A"/>
    <w:rsid w:val="00E32C68"/>
    <w:rsid w:val="00E3322D"/>
    <w:rsid w:val="00E33CE6"/>
    <w:rsid w:val="00E33F5C"/>
    <w:rsid w:val="00E34938"/>
    <w:rsid w:val="00E35CE1"/>
    <w:rsid w:val="00E36AEC"/>
    <w:rsid w:val="00E37298"/>
    <w:rsid w:val="00E37BE7"/>
    <w:rsid w:val="00E37E50"/>
    <w:rsid w:val="00E37EB2"/>
    <w:rsid w:val="00E41BBF"/>
    <w:rsid w:val="00E430FC"/>
    <w:rsid w:val="00E43383"/>
    <w:rsid w:val="00E438F6"/>
    <w:rsid w:val="00E445CA"/>
    <w:rsid w:val="00E44D7B"/>
    <w:rsid w:val="00E45C16"/>
    <w:rsid w:val="00E477EF"/>
    <w:rsid w:val="00E47F9C"/>
    <w:rsid w:val="00E508C9"/>
    <w:rsid w:val="00E5147C"/>
    <w:rsid w:val="00E51DEB"/>
    <w:rsid w:val="00E5228D"/>
    <w:rsid w:val="00E529DD"/>
    <w:rsid w:val="00E53C32"/>
    <w:rsid w:val="00E5419F"/>
    <w:rsid w:val="00E5545B"/>
    <w:rsid w:val="00E55CA6"/>
    <w:rsid w:val="00E56C24"/>
    <w:rsid w:val="00E60460"/>
    <w:rsid w:val="00E61EDC"/>
    <w:rsid w:val="00E62112"/>
    <w:rsid w:val="00E6247A"/>
    <w:rsid w:val="00E6397C"/>
    <w:rsid w:val="00E64006"/>
    <w:rsid w:val="00E644FD"/>
    <w:rsid w:val="00E65D0D"/>
    <w:rsid w:val="00E66B47"/>
    <w:rsid w:val="00E6752D"/>
    <w:rsid w:val="00E7062F"/>
    <w:rsid w:val="00E70915"/>
    <w:rsid w:val="00E70D39"/>
    <w:rsid w:val="00E711EB"/>
    <w:rsid w:val="00E7120D"/>
    <w:rsid w:val="00E71388"/>
    <w:rsid w:val="00E73875"/>
    <w:rsid w:val="00E73B2F"/>
    <w:rsid w:val="00E745CD"/>
    <w:rsid w:val="00E74607"/>
    <w:rsid w:val="00E74C39"/>
    <w:rsid w:val="00E75D3F"/>
    <w:rsid w:val="00E76541"/>
    <w:rsid w:val="00E8003F"/>
    <w:rsid w:val="00E800EA"/>
    <w:rsid w:val="00E80258"/>
    <w:rsid w:val="00E8182E"/>
    <w:rsid w:val="00E82B19"/>
    <w:rsid w:val="00E84D45"/>
    <w:rsid w:val="00E8503E"/>
    <w:rsid w:val="00E8776B"/>
    <w:rsid w:val="00E87B4F"/>
    <w:rsid w:val="00E916B6"/>
    <w:rsid w:val="00E91826"/>
    <w:rsid w:val="00E92CD3"/>
    <w:rsid w:val="00E9321B"/>
    <w:rsid w:val="00E94412"/>
    <w:rsid w:val="00E947F2"/>
    <w:rsid w:val="00E9689E"/>
    <w:rsid w:val="00E96B04"/>
    <w:rsid w:val="00E97CFE"/>
    <w:rsid w:val="00EA0980"/>
    <w:rsid w:val="00EA0AF0"/>
    <w:rsid w:val="00EA12B2"/>
    <w:rsid w:val="00EA1366"/>
    <w:rsid w:val="00EA1458"/>
    <w:rsid w:val="00EA1A30"/>
    <w:rsid w:val="00EA3286"/>
    <w:rsid w:val="00EA4028"/>
    <w:rsid w:val="00EA58A3"/>
    <w:rsid w:val="00EA7749"/>
    <w:rsid w:val="00EB0AFD"/>
    <w:rsid w:val="00EB1B57"/>
    <w:rsid w:val="00EB1D98"/>
    <w:rsid w:val="00EB216A"/>
    <w:rsid w:val="00EB31DE"/>
    <w:rsid w:val="00EB3C50"/>
    <w:rsid w:val="00EB3F25"/>
    <w:rsid w:val="00EB4116"/>
    <w:rsid w:val="00EB44AE"/>
    <w:rsid w:val="00EB4AE1"/>
    <w:rsid w:val="00EB58F6"/>
    <w:rsid w:val="00EB6DB4"/>
    <w:rsid w:val="00EB7272"/>
    <w:rsid w:val="00EB7A3A"/>
    <w:rsid w:val="00EC23C8"/>
    <w:rsid w:val="00EC2C5A"/>
    <w:rsid w:val="00EC3768"/>
    <w:rsid w:val="00EC68C1"/>
    <w:rsid w:val="00EC77F3"/>
    <w:rsid w:val="00EC7A11"/>
    <w:rsid w:val="00EC7BA3"/>
    <w:rsid w:val="00ED0422"/>
    <w:rsid w:val="00ED05EF"/>
    <w:rsid w:val="00ED17C8"/>
    <w:rsid w:val="00ED1D19"/>
    <w:rsid w:val="00ED2DE5"/>
    <w:rsid w:val="00ED37AA"/>
    <w:rsid w:val="00ED4DFB"/>
    <w:rsid w:val="00ED54A8"/>
    <w:rsid w:val="00ED5C2C"/>
    <w:rsid w:val="00EE0B40"/>
    <w:rsid w:val="00EE3CE2"/>
    <w:rsid w:val="00EE49F9"/>
    <w:rsid w:val="00EE5D04"/>
    <w:rsid w:val="00EF1B6F"/>
    <w:rsid w:val="00EF2FC7"/>
    <w:rsid w:val="00EF35E4"/>
    <w:rsid w:val="00EF3694"/>
    <w:rsid w:val="00EF3B3D"/>
    <w:rsid w:val="00EF411B"/>
    <w:rsid w:val="00EF512C"/>
    <w:rsid w:val="00EF5F11"/>
    <w:rsid w:val="00EF62E2"/>
    <w:rsid w:val="00EF6CB9"/>
    <w:rsid w:val="00F0225D"/>
    <w:rsid w:val="00F023BD"/>
    <w:rsid w:val="00F02E30"/>
    <w:rsid w:val="00F03C8E"/>
    <w:rsid w:val="00F03DC6"/>
    <w:rsid w:val="00F040C0"/>
    <w:rsid w:val="00F0554D"/>
    <w:rsid w:val="00F05E74"/>
    <w:rsid w:val="00F05FF9"/>
    <w:rsid w:val="00F0640E"/>
    <w:rsid w:val="00F06F1D"/>
    <w:rsid w:val="00F07B32"/>
    <w:rsid w:val="00F11205"/>
    <w:rsid w:val="00F14B0F"/>
    <w:rsid w:val="00F14C5B"/>
    <w:rsid w:val="00F1510A"/>
    <w:rsid w:val="00F15BC2"/>
    <w:rsid w:val="00F162AA"/>
    <w:rsid w:val="00F16631"/>
    <w:rsid w:val="00F21AA1"/>
    <w:rsid w:val="00F22258"/>
    <w:rsid w:val="00F22BB4"/>
    <w:rsid w:val="00F23567"/>
    <w:rsid w:val="00F23C48"/>
    <w:rsid w:val="00F259EA"/>
    <w:rsid w:val="00F26B3E"/>
    <w:rsid w:val="00F26E8E"/>
    <w:rsid w:val="00F26F02"/>
    <w:rsid w:val="00F27410"/>
    <w:rsid w:val="00F27528"/>
    <w:rsid w:val="00F27C72"/>
    <w:rsid w:val="00F30331"/>
    <w:rsid w:val="00F30F72"/>
    <w:rsid w:val="00F30FC5"/>
    <w:rsid w:val="00F31CCD"/>
    <w:rsid w:val="00F31F09"/>
    <w:rsid w:val="00F32A85"/>
    <w:rsid w:val="00F34697"/>
    <w:rsid w:val="00F37616"/>
    <w:rsid w:val="00F40198"/>
    <w:rsid w:val="00F42572"/>
    <w:rsid w:val="00F42B9C"/>
    <w:rsid w:val="00F43265"/>
    <w:rsid w:val="00F44537"/>
    <w:rsid w:val="00F4548A"/>
    <w:rsid w:val="00F460C3"/>
    <w:rsid w:val="00F47357"/>
    <w:rsid w:val="00F47408"/>
    <w:rsid w:val="00F4796D"/>
    <w:rsid w:val="00F479C9"/>
    <w:rsid w:val="00F503EC"/>
    <w:rsid w:val="00F51850"/>
    <w:rsid w:val="00F52208"/>
    <w:rsid w:val="00F52252"/>
    <w:rsid w:val="00F53160"/>
    <w:rsid w:val="00F536F5"/>
    <w:rsid w:val="00F53F20"/>
    <w:rsid w:val="00F5461C"/>
    <w:rsid w:val="00F5605E"/>
    <w:rsid w:val="00F5692D"/>
    <w:rsid w:val="00F56978"/>
    <w:rsid w:val="00F6036B"/>
    <w:rsid w:val="00F607C2"/>
    <w:rsid w:val="00F61924"/>
    <w:rsid w:val="00F6257F"/>
    <w:rsid w:val="00F63483"/>
    <w:rsid w:val="00F641DC"/>
    <w:rsid w:val="00F648E3"/>
    <w:rsid w:val="00F66A68"/>
    <w:rsid w:val="00F70987"/>
    <w:rsid w:val="00F712E9"/>
    <w:rsid w:val="00F740C3"/>
    <w:rsid w:val="00F748A6"/>
    <w:rsid w:val="00F74EAE"/>
    <w:rsid w:val="00F758BA"/>
    <w:rsid w:val="00F7602A"/>
    <w:rsid w:val="00F77105"/>
    <w:rsid w:val="00F7791E"/>
    <w:rsid w:val="00F80423"/>
    <w:rsid w:val="00F811BD"/>
    <w:rsid w:val="00F822A9"/>
    <w:rsid w:val="00F8242B"/>
    <w:rsid w:val="00F825DB"/>
    <w:rsid w:val="00F82D7E"/>
    <w:rsid w:val="00F8339D"/>
    <w:rsid w:val="00F8392F"/>
    <w:rsid w:val="00F85F51"/>
    <w:rsid w:val="00F86641"/>
    <w:rsid w:val="00F8722E"/>
    <w:rsid w:val="00F87264"/>
    <w:rsid w:val="00F876BB"/>
    <w:rsid w:val="00F87A14"/>
    <w:rsid w:val="00F87AFA"/>
    <w:rsid w:val="00F908D2"/>
    <w:rsid w:val="00F91540"/>
    <w:rsid w:val="00F922BE"/>
    <w:rsid w:val="00F92B77"/>
    <w:rsid w:val="00F933B7"/>
    <w:rsid w:val="00F935BC"/>
    <w:rsid w:val="00F94DA8"/>
    <w:rsid w:val="00F95314"/>
    <w:rsid w:val="00F954EC"/>
    <w:rsid w:val="00F9570A"/>
    <w:rsid w:val="00F96D77"/>
    <w:rsid w:val="00F9723F"/>
    <w:rsid w:val="00FA07B7"/>
    <w:rsid w:val="00FA113E"/>
    <w:rsid w:val="00FA1556"/>
    <w:rsid w:val="00FA22B5"/>
    <w:rsid w:val="00FA239B"/>
    <w:rsid w:val="00FA27EA"/>
    <w:rsid w:val="00FA2C97"/>
    <w:rsid w:val="00FA47E3"/>
    <w:rsid w:val="00FA4B3E"/>
    <w:rsid w:val="00FA539B"/>
    <w:rsid w:val="00FA6483"/>
    <w:rsid w:val="00FA7130"/>
    <w:rsid w:val="00FA71A2"/>
    <w:rsid w:val="00FA787A"/>
    <w:rsid w:val="00FA7A83"/>
    <w:rsid w:val="00FA7D72"/>
    <w:rsid w:val="00FB13E4"/>
    <w:rsid w:val="00FB1B8D"/>
    <w:rsid w:val="00FB230E"/>
    <w:rsid w:val="00FB27BF"/>
    <w:rsid w:val="00FB3406"/>
    <w:rsid w:val="00FB3E97"/>
    <w:rsid w:val="00FB415B"/>
    <w:rsid w:val="00FB4278"/>
    <w:rsid w:val="00FB46B5"/>
    <w:rsid w:val="00FB4BFC"/>
    <w:rsid w:val="00FB4D32"/>
    <w:rsid w:val="00FB661D"/>
    <w:rsid w:val="00FB6E48"/>
    <w:rsid w:val="00FB6FF1"/>
    <w:rsid w:val="00FB76B7"/>
    <w:rsid w:val="00FC0060"/>
    <w:rsid w:val="00FC0396"/>
    <w:rsid w:val="00FC1104"/>
    <w:rsid w:val="00FC216B"/>
    <w:rsid w:val="00FC2C82"/>
    <w:rsid w:val="00FC3615"/>
    <w:rsid w:val="00FC4172"/>
    <w:rsid w:val="00FC458C"/>
    <w:rsid w:val="00FC4CCC"/>
    <w:rsid w:val="00FC6DBD"/>
    <w:rsid w:val="00FC72CF"/>
    <w:rsid w:val="00FD1180"/>
    <w:rsid w:val="00FD1F4D"/>
    <w:rsid w:val="00FD4241"/>
    <w:rsid w:val="00FD5832"/>
    <w:rsid w:val="00FD62A3"/>
    <w:rsid w:val="00FD6572"/>
    <w:rsid w:val="00FD6EE5"/>
    <w:rsid w:val="00FD7ACA"/>
    <w:rsid w:val="00FE080A"/>
    <w:rsid w:val="00FE0D4B"/>
    <w:rsid w:val="00FE3220"/>
    <w:rsid w:val="00FE4F7C"/>
    <w:rsid w:val="00FE51BD"/>
    <w:rsid w:val="00FE5441"/>
    <w:rsid w:val="00FE5DD0"/>
    <w:rsid w:val="00FE6C67"/>
    <w:rsid w:val="00FE7740"/>
    <w:rsid w:val="00FE7BD4"/>
    <w:rsid w:val="00FF15A5"/>
    <w:rsid w:val="00FF3136"/>
    <w:rsid w:val="00FF3E53"/>
    <w:rsid w:val="00FF4826"/>
    <w:rsid w:val="00FF58CC"/>
    <w:rsid w:val="00FF5A8F"/>
    <w:rsid w:val="00FF64D8"/>
    <w:rsid w:val="00FF6F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45DD37"/>
  <w15:chartTrackingRefBased/>
  <w15:docId w15:val="{E249EF32-863C-4B84-90E8-53F36C64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F45"/>
    <w:pPr>
      <w:spacing w:after="0" w:line="240" w:lineRule="auto"/>
    </w:pPr>
    <w:rPr>
      <w:rFonts w:ascii="Arial" w:hAnsi="Arial"/>
      <w:sz w:val="20"/>
      <w:szCs w:val="20"/>
    </w:rPr>
  </w:style>
  <w:style w:type="paragraph" w:styleId="Ttulo1">
    <w:name w:val="heading 1"/>
    <w:basedOn w:val="Normal"/>
    <w:next w:val="Normal"/>
    <w:link w:val="Ttulo1Car"/>
    <w:uiPriority w:val="9"/>
    <w:qFormat/>
    <w:rsid w:val="002E2F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E300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41F45"/>
    <w:pPr>
      <w:tabs>
        <w:tab w:val="center" w:pos="4252"/>
        <w:tab w:val="right" w:pos="8504"/>
      </w:tabs>
    </w:pPr>
  </w:style>
  <w:style w:type="character" w:customStyle="1" w:styleId="EncabezadoCar">
    <w:name w:val="Encabezado Car"/>
    <w:basedOn w:val="Fuentedeprrafopredeter"/>
    <w:link w:val="Encabezado"/>
    <w:rsid w:val="00D41F45"/>
    <w:rPr>
      <w:rFonts w:ascii="Arial" w:hAnsi="Arial"/>
      <w:sz w:val="20"/>
      <w:szCs w:val="20"/>
    </w:rPr>
  </w:style>
  <w:style w:type="paragraph" w:styleId="Piedepgina">
    <w:name w:val="footer"/>
    <w:basedOn w:val="Normal"/>
    <w:link w:val="PiedepginaCar"/>
    <w:uiPriority w:val="99"/>
    <w:rsid w:val="00D41F45"/>
    <w:pPr>
      <w:tabs>
        <w:tab w:val="center" w:pos="4252"/>
        <w:tab w:val="right" w:pos="8504"/>
      </w:tabs>
    </w:pPr>
  </w:style>
  <w:style w:type="character" w:customStyle="1" w:styleId="PiedepginaCar">
    <w:name w:val="Pie de página Car"/>
    <w:basedOn w:val="Fuentedeprrafopredeter"/>
    <w:link w:val="Piedepgina"/>
    <w:uiPriority w:val="99"/>
    <w:rsid w:val="00D41F45"/>
    <w:rPr>
      <w:rFonts w:ascii="Arial" w:hAnsi="Arial"/>
      <w:sz w:val="20"/>
      <w:szCs w:val="20"/>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ootnote Reference,ftre"/>
    <w:link w:val="4GChar"/>
    <w:qFormat/>
    <w:rsid w:val="00D41F45"/>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D41F45"/>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41F45"/>
    <w:rPr>
      <w:rFonts w:ascii="Arial" w:hAnsi="Arial"/>
      <w:sz w:val="20"/>
      <w:szCs w:val="20"/>
    </w:rPr>
  </w:style>
  <w:style w:type="table" w:styleId="Tablaconcuadrcula">
    <w:name w:val="Table Grid"/>
    <w:basedOn w:val="Tablanormal"/>
    <w:uiPriority w:val="39"/>
    <w:rsid w:val="00D41F4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Párrafo de lista1,Footnote,List Paragraph2,List Paragraph1,Colorful List - Accent 11,Lista vistosa - Énfasis 11,Parrafo 1,Lista multicolor - Énfasis 11,Cuadrícula media 1 - Énfasis 21,Cita texto,List Paragraph-Thesis"/>
    <w:basedOn w:val="Normal"/>
    <w:link w:val="PrrafodelistaCar"/>
    <w:uiPriority w:val="34"/>
    <w:qFormat/>
    <w:rsid w:val="00D41F45"/>
    <w:pPr>
      <w:ind w:left="708"/>
    </w:pPr>
  </w:style>
  <w:style w:type="paragraph" w:customStyle="1" w:styleId="NUMERADO">
    <w:name w:val="NUMERADO"/>
    <w:basedOn w:val="Normal"/>
    <w:autoRedefine/>
    <w:qFormat/>
    <w:rsid w:val="00870F2E"/>
    <w:pPr>
      <w:numPr>
        <w:numId w:val="2"/>
      </w:numPr>
      <w:spacing w:before="240" w:after="240" w:line="360" w:lineRule="auto"/>
      <w:ind w:left="0" w:firstLine="0"/>
      <w:jc w:val="both"/>
    </w:pPr>
    <w:rPr>
      <w:rFonts w:ascii="Univers" w:eastAsia="Times New Roman" w:hAnsi="Univers" w:cs="Arial"/>
      <w:sz w:val="28"/>
      <w:szCs w:val="28"/>
      <w:lang w:eastAsia="es-MX"/>
    </w:rPr>
  </w:style>
  <w:style w:type="character" w:customStyle="1" w:styleId="apple-converted-space">
    <w:name w:val="apple-converted-space"/>
    <w:basedOn w:val="Fuentedeprrafopredeter"/>
    <w:rsid w:val="004C7265"/>
  </w:style>
  <w:style w:type="paragraph" w:styleId="Textodeglobo">
    <w:name w:val="Balloon Text"/>
    <w:basedOn w:val="Normal"/>
    <w:link w:val="TextodegloboCar"/>
    <w:uiPriority w:val="99"/>
    <w:semiHidden/>
    <w:unhideWhenUsed/>
    <w:rsid w:val="00FA113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113E"/>
    <w:rPr>
      <w:rFonts w:ascii="Segoe UI" w:hAnsi="Segoe UI" w:cs="Segoe UI"/>
      <w:sz w:val="18"/>
      <w:szCs w:val="18"/>
    </w:rPr>
  </w:style>
  <w:style w:type="table" w:customStyle="1" w:styleId="Tablaconcuadrcula3">
    <w:name w:val="Tabla con cuadrícula3"/>
    <w:basedOn w:val="Tablanormal"/>
    <w:next w:val="Tablaconcuadrcula"/>
    <w:uiPriority w:val="39"/>
    <w:rsid w:val="00864790"/>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E2FC4"/>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2E2FC4"/>
    <w:pPr>
      <w:spacing w:line="259" w:lineRule="auto"/>
      <w:outlineLvl w:val="9"/>
    </w:pPr>
    <w:rPr>
      <w:lang w:eastAsia="es-MX"/>
    </w:rPr>
  </w:style>
  <w:style w:type="character" w:customStyle="1" w:styleId="Ttulo2Car">
    <w:name w:val="Título 2 Car"/>
    <w:basedOn w:val="Fuentedeprrafopredeter"/>
    <w:link w:val="Ttulo2"/>
    <w:uiPriority w:val="9"/>
    <w:rsid w:val="007E300A"/>
    <w:rPr>
      <w:rFonts w:asciiTheme="majorHAnsi" w:eastAsiaTheme="majorEastAsia" w:hAnsiTheme="majorHAnsi" w:cstheme="majorBidi"/>
      <w:color w:val="2E74B5" w:themeColor="accent1" w:themeShade="BF"/>
      <w:sz w:val="26"/>
      <w:szCs w:val="26"/>
    </w:rPr>
  </w:style>
  <w:style w:type="paragraph" w:styleId="TDC1">
    <w:name w:val="toc 1"/>
    <w:basedOn w:val="Normal"/>
    <w:next w:val="Normal"/>
    <w:autoRedefine/>
    <w:uiPriority w:val="39"/>
    <w:unhideWhenUsed/>
    <w:rsid w:val="00001797"/>
    <w:pPr>
      <w:tabs>
        <w:tab w:val="right" w:leader="dot" w:pos="7694"/>
      </w:tabs>
    </w:pPr>
    <w:rPr>
      <w:rFonts w:eastAsia="Times New Roman" w:cs="Arial"/>
      <w:noProof/>
      <w:sz w:val="18"/>
      <w:szCs w:val="18"/>
      <w:lang w:eastAsia="es-MX"/>
    </w:rPr>
  </w:style>
  <w:style w:type="paragraph" w:styleId="TDC2">
    <w:name w:val="toc 2"/>
    <w:basedOn w:val="Normal"/>
    <w:next w:val="Normal"/>
    <w:autoRedefine/>
    <w:uiPriority w:val="39"/>
    <w:unhideWhenUsed/>
    <w:rsid w:val="007E300A"/>
    <w:pPr>
      <w:spacing w:after="100"/>
      <w:ind w:left="200"/>
    </w:pPr>
  </w:style>
  <w:style w:type="character" w:styleId="Hipervnculo">
    <w:name w:val="Hyperlink"/>
    <w:basedOn w:val="Fuentedeprrafopredeter"/>
    <w:uiPriority w:val="99"/>
    <w:unhideWhenUsed/>
    <w:rsid w:val="007E300A"/>
    <w:rPr>
      <w:color w:val="0563C1" w:themeColor="hyperlink"/>
      <w:u w:val="single"/>
    </w:rPr>
  </w:style>
  <w:style w:type="paragraph" w:customStyle="1" w:styleId="numerados">
    <w:name w:val="numerados"/>
    <w:basedOn w:val="Normal"/>
    <w:qFormat/>
    <w:rsid w:val="00965D93"/>
    <w:pPr>
      <w:numPr>
        <w:numId w:val="4"/>
      </w:numPr>
      <w:spacing w:after="240" w:line="360" w:lineRule="auto"/>
      <w:jc w:val="both"/>
    </w:pPr>
    <w:rPr>
      <w:rFonts w:ascii="Univers" w:eastAsia="Times New Roman" w:hAnsi="Univers" w:cs="Times New Roman"/>
      <w:sz w:val="28"/>
      <w:szCs w:val="28"/>
    </w:rPr>
  </w:style>
  <w:style w:type="table" w:customStyle="1" w:styleId="Tablaconcuadrcula1">
    <w:name w:val="Tabla con cuadrícula1"/>
    <w:basedOn w:val="Tablanormal"/>
    <w:next w:val="Tablaconcuadrcula"/>
    <w:uiPriority w:val="39"/>
    <w:rsid w:val="00097C5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5F4C5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ar1,Normal (Web) Car Car,Normal (Web) Car1 Car Car,Normal (Web) Car Car Car Car Car Car Car Car Car Car Car,Normal (Web) Car Car Car Car Car Car, Car Car Car, Car Car Car Car Car,Car,Car Car,Normal (Web) Car Car Car Car Car,C"/>
    <w:basedOn w:val="Normal"/>
    <w:link w:val="NormalWebCar"/>
    <w:uiPriority w:val="99"/>
    <w:unhideWhenUsed/>
    <w:qFormat/>
    <w:rsid w:val="00F8339D"/>
    <w:pPr>
      <w:spacing w:before="100" w:beforeAutospacing="1" w:after="100" w:afterAutospacing="1"/>
    </w:pPr>
    <w:rPr>
      <w:rFonts w:ascii="Times New Roman" w:eastAsia="Times New Roman" w:hAnsi="Times New Roman" w:cs="Times New Roman"/>
      <w:sz w:val="24"/>
      <w:szCs w:val="24"/>
      <w:lang w:eastAsia="es-MX"/>
    </w:rPr>
  </w:style>
  <w:style w:type="table" w:customStyle="1" w:styleId="Tablaconcuadrcula32">
    <w:name w:val="Tabla con cuadrícula32"/>
    <w:basedOn w:val="Tablanormal"/>
    <w:next w:val="Tablaconcuadrcula"/>
    <w:uiPriority w:val="39"/>
    <w:rsid w:val="00B702C7"/>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aliases w:val="Normal (Web) Car1 Car,Normal (Web) Car Car Car,Normal (Web) Car1 Car Car Car,Normal (Web) Car Car Car Car Car Car Car Car Car Car Car Car,Normal (Web) Car Car Car Car Car Car Car, Car Car Car Car, Car Car Car Car Car Car,Car Car1,C Car"/>
    <w:link w:val="NormalWeb"/>
    <w:uiPriority w:val="99"/>
    <w:rsid w:val="001D582D"/>
    <w:rPr>
      <w:rFonts w:ascii="Times New Roman" w:eastAsia="Times New Roman" w:hAnsi="Times New Roman" w:cs="Times New Roman"/>
      <w:sz w:val="24"/>
      <w:szCs w:val="24"/>
      <w:lang w:eastAsia="es-MX"/>
    </w:rPr>
  </w:style>
  <w:style w:type="paragraph" w:customStyle="1" w:styleId="Normalsentencia">
    <w:name w:val="Normal sentencia"/>
    <w:basedOn w:val="Normal"/>
    <w:link w:val="NormalsentenciaCar"/>
    <w:qFormat/>
    <w:rsid w:val="000D257D"/>
    <w:pPr>
      <w:spacing w:before="360" w:after="240" w:line="360" w:lineRule="auto"/>
      <w:ind w:firstLine="709"/>
      <w:jc w:val="both"/>
    </w:pPr>
    <w:rPr>
      <w:rFonts w:ascii="Univers" w:eastAsia="Times New Roman" w:hAnsi="Univers" w:cs="Arial"/>
      <w:sz w:val="28"/>
      <w:szCs w:val="22"/>
      <w:lang w:val="es-ES" w:eastAsia="es-ES"/>
    </w:rPr>
  </w:style>
  <w:style w:type="character" w:customStyle="1" w:styleId="NormalsentenciaCar">
    <w:name w:val="Normal sentencia Car"/>
    <w:basedOn w:val="Fuentedeprrafopredeter"/>
    <w:link w:val="Normalsentencia"/>
    <w:rsid w:val="000D257D"/>
    <w:rPr>
      <w:rFonts w:ascii="Univers" w:eastAsia="Times New Roman" w:hAnsi="Univers" w:cs="Arial"/>
      <w:sz w:val="2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31FD9"/>
    <w:pPr>
      <w:jc w:val="both"/>
    </w:pPr>
    <w:rPr>
      <w:rFonts w:asciiTheme="minorHAnsi" w:hAnsiTheme="minorHAnsi"/>
      <w:sz w:val="22"/>
      <w:szCs w:val="22"/>
      <w:vertAlign w:val="superscript"/>
    </w:rPr>
  </w:style>
  <w:style w:type="character" w:styleId="Refdecomentario">
    <w:name w:val="annotation reference"/>
    <w:basedOn w:val="Fuentedeprrafopredeter"/>
    <w:uiPriority w:val="99"/>
    <w:semiHidden/>
    <w:unhideWhenUsed/>
    <w:rsid w:val="00087DE1"/>
    <w:rPr>
      <w:sz w:val="16"/>
      <w:szCs w:val="16"/>
    </w:rPr>
  </w:style>
  <w:style w:type="paragraph" w:styleId="Textocomentario">
    <w:name w:val="annotation text"/>
    <w:basedOn w:val="Normal"/>
    <w:link w:val="TextocomentarioCar"/>
    <w:uiPriority w:val="99"/>
    <w:semiHidden/>
    <w:unhideWhenUsed/>
    <w:rsid w:val="00087DE1"/>
  </w:style>
  <w:style w:type="character" w:customStyle="1" w:styleId="TextocomentarioCar">
    <w:name w:val="Texto comentario Car"/>
    <w:basedOn w:val="Fuentedeprrafopredeter"/>
    <w:link w:val="Textocomentario"/>
    <w:uiPriority w:val="99"/>
    <w:semiHidden/>
    <w:rsid w:val="00087DE1"/>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087DE1"/>
    <w:rPr>
      <w:b/>
      <w:bCs/>
    </w:rPr>
  </w:style>
  <w:style w:type="character" w:customStyle="1" w:styleId="AsuntodelcomentarioCar">
    <w:name w:val="Asunto del comentario Car"/>
    <w:basedOn w:val="TextocomentarioCar"/>
    <w:link w:val="Asuntodelcomentario"/>
    <w:uiPriority w:val="99"/>
    <w:semiHidden/>
    <w:rsid w:val="00087DE1"/>
    <w:rPr>
      <w:rFonts w:ascii="Arial" w:hAnsi="Arial"/>
      <w:b/>
      <w:bCs/>
      <w:sz w:val="20"/>
      <w:szCs w:val="20"/>
    </w:rPr>
  </w:style>
  <w:style w:type="character" w:customStyle="1" w:styleId="PrrafodelistaCar">
    <w:name w:val="Párrafo de lista Car"/>
    <w:aliases w:val="CNBV Parrafo1 Car,Párrafo de lista1 Car,Footnote Car,List Paragraph2 Car,List Paragraph1 Car,Colorful List - Accent 11 Car,Lista vistosa - Énfasis 11 Car,Parrafo 1 Car,Lista multicolor - Énfasis 11 Car,Cita texto Car"/>
    <w:link w:val="Prrafodelista"/>
    <w:uiPriority w:val="34"/>
    <w:qFormat/>
    <w:rsid w:val="00477427"/>
    <w:rPr>
      <w:rFonts w:ascii="Arial" w:hAnsi="Arial"/>
      <w:sz w:val="20"/>
      <w:szCs w:val="20"/>
    </w:rPr>
  </w:style>
  <w:style w:type="character" w:styleId="Textoennegrita">
    <w:name w:val="Strong"/>
    <w:basedOn w:val="Fuentedeprrafopredeter"/>
    <w:uiPriority w:val="22"/>
    <w:qFormat/>
    <w:rsid w:val="00D37044"/>
    <w:rPr>
      <w:b/>
      <w:bCs/>
    </w:rPr>
  </w:style>
  <w:style w:type="paragraph" w:styleId="Textonotaalfinal">
    <w:name w:val="endnote text"/>
    <w:basedOn w:val="Normal"/>
    <w:link w:val="TextonotaalfinalCar"/>
    <w:uiPriority w:val="99"/>
    <w:semiHidden/>
    <w:unhideWhenUsed/>
    <w:rsid w:val="0018035E"/>
  </w:style>
  <w:style w:type="character" w:customStyle="1" w:styleId="TextonotaalfinalCar">
    <w:name w:val="Texto nota al final Car"/>
    <w:basedOn w:val="Fuentedeprrafopredeter"/>
    <w:link w:val="Textonotaalfinal"/>
    <w:uiPriority w:val="99"/>
    <w:semiHidden/>
    <w:rsid w:val="0018035E"/>
    <w:rPr>
      <w:rFonts w:ascii="Arial" w:hAnsi="Arial"/>
      <w:sz w:val="20"/>
      <w:szCs w:val="20"/>
    </w:rPr>
  </w:style>
  <w:style w:type="character" w:styleId="Refdenotaalfinal">
    <w:name w:val="endnote reference"/>
    <w:basedOn w:val="Fuentedeprrafopredeter"/>
    <w:uiPriority w:val="99"/>
    <w:semiHidden/>
    <w:unhideWhenUsed/>
    <w:rsid w:val="0018035E"/>
    <w:rPr>
      <w:vertAlign w:val="superscript"/>
    </w:rPr>
  </w:style>
  <w:style w:type="character" w:styleId="Mencinsinresolver">
    <w:name w:val="Unresolved Mention"/>
    <w:basedOn w:val="Fuentedeprrafopredeter"/>
    <w:uiPriority w:val="99"/>
    <w:semiHidden/>
    <w:unhideWhenUsed/>
    <w:rsid w:val="00BF75B1"/>
    <w:rPr>
      <w:color w:val="605E5C"/>
      <w:shd w:val="clear" w:color="auto" w:fill="E1DFDD"/>
    </w:rPr>
  </w:style>
  <w:style w:type="character" w:styleId="Hipervnculovisitado">
    <w:name w:val="FollowedHyperlink"/>
    <w:basedOn w:val="Fuentedeprrafopredeter"/>
    <w:uiPriority w:val="99"/>
    <w:semiHidden/>
    <w:unhideWhenUsed/>
    <w:rsid w:val="002D5925"/>
    <w:rPr>
      <w:color w:val="954F72" w:themeColor="followedHyperlink"/>
      <w:u w:val="single"/>
    </w:rPr>
  </w:style>
  <w:style w:type="paragraph" w:customStyle="1" w:styleId="Estilo">
    <w:name w:val="Estilo"/>
    <w:basedOn w:val="Sinespaciado"/>
    <w:link w:val="EstiloCar"/>
    <w:qFormat/>
    <w:rsid w:val="00811D27"/>
    <w:pPr>
      <w:jc w:val="both"/>
    </w:pPr>
    <w:rPr>
      <w:sz w:val="24"/>
      <w:szCs w:val="22"/>
    </w:rPr>
  </w:style>
  <w:style w:type="character" w:customStyle="1" w:styleId="EstiloCar">
    <w:name w:val="Estilo Car"/>
    <w:basedOn w:val="Fuentedeprrafopredeter"/>
    <w:link w:val="Estilo"/>
    <w:rsid w:val="00811D27"/>
    <w:rPr>
      <w:rFonts w:ascii="Arial" w:hAnsi="Arial"/>
      <w:sz w:val="24"/>
    </w:rPr>
  </w:style>
  <w:style w:type="paragraph" w:styleId="Sinespaciado">
    <w:name w:val="No Spacing"/>
    <w:uiPriority w:val="1"/>
    <w:qFormat/>
    <w:rsid w:val="00811D27"/>
    <w:pPr>
      <w:spacing w:after="0" w:line="240" w:lineRule="auto"/>
    </w:pPr>
    <w:rPr>
      <w:rFonts w:ascii="Arial" w:hAnsi="Arial"/>
      <w:sz w:val="20"/>
      <w:szCs w:val="20"/>
    </w:rPr>
  </w:style>
  <w:style w:type="character" w:customStyle="1" w:styleId="red">
    <w:name w:val="red"/>
    <w:basedOn w:val="Fuentedeprrafopredeter"/>
    <w:rsid w:val="002347E4"/>
  </w:style>
  <w:style w:type="paragraph" w:customStyle="1" w:styleId="corte4fondo">
    <w:name w:val="corte4 fondo"/>
    <w:basedOn w:val="Normal"/>
    <w:link w:val="corte4fondoCar1"/>
    <w:qFormat/>
    <w:rsid w:val="00AA67DC"/>
    <w:pPr>
      <w:spacing w:line="360" w:lineRule="auto"/>
      <w:ind w:firstLine="709"/>
      <w:jc w:val="both"/>
    </w:pPr>
    <w:rPr>
      <w:rFonts w:eastAsia="Times New Roman" w:cs="Times New Roman"/>
      <w:sz w:val="30"/>
      <w:lang w:val="es-ES_tradnl" w:eastAsia="es-MX"/>
    </w:rPr>
  </w:style>
  <w:style w:type="character" w:customStyle="1" w:styleId="corte4fondoCar1">
    <w:name w:val="corte4 fondo Car1"/>
    <w:link w:val="corte4fondo"/>
    <w:rsid w:val="00AA67DC"/>
    <w:rPr>
      <w:rFonts w:ascii="Arial" w:eastAsia="Times New Roman" w:hAnsi="Arial" w:cs="Times New Roman"/>
      <w:sz w:val="30"/>
      <w:szCs w:val="20"/>
      <w:lang w:val="es-ES_tradnl" w:eastAsia="es-MX"/>
    </w:rPr>
  </w:style>
  <w:style w:type="paragraph" w:styleId="TDC3">
    <w:name w:val="toc 3"/>
    <w:basedOn w:val="Normal"/>
    <w:next w:val="Normal"/>
    <w:autoRedefine/>
    <w:uiPriority w:val="39"/>
    <w:unhideWhenUsed/>
    <w:rsid w:val="00F30331"/>
    <w:pPr>
      <w:spacing w:after="100"/>
      <w:ind w:left="400"/>
    </w:pPr>
  </w:style>
  <w:style w:type="paragraph" w:styleId="Revisin">
    <w:name w:val="Revision"/>
    <w:hidden/>
    <w:uiPriority w:val="99"/>
    <w:semiHidden/>
    <w:rsid w:val="009F089C"/>
    <w:pPr>
      <w:spacing w:after="0" w:line="240" w:lineRule="auto"/>
    </w:pPr>
    <w:rPr>
      <w:rFonts w:ascii="Arial" w:hAnsi="Arial"/>
      <w:sz w:val="20"/>
      <w:szCs w:val="20"/>
    </w:rPr>
  </w:style>
  <w:style w:type="paragraph" w:customStyle="1" w:styleId="Default">
    <w:name w:val="Default"/>
    <w:rsid w:val="00252B1E"/>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rsid w:val="004D5134"/>
    <w:pPr>
      <w:snapToGrid w:val="0"/>
      <w:spacing w:after="101" w:line="216" w:lineRule="exact"/>
      <w:ind w:firstLine="288"/>
      <w:jc w:val="both"/>
    </w:pPr>
    <w:rPr>
      <w:rFonts w:eastAsia="Times New Roman" w:cs="Arial"/>
      <w:sz w:val="18"/>
      <w:szCs w:val="18"/>
      <w:lang w:eastAsia="zh-CN"/>
    </w:rPr>
  </w:style>
  <w:style w:type="table" w:customStyle="1" w:styleId="Tablaconcuadrcula2">
    <w:name w:val="Tabla con cuadrícula2"/>
    <w:basedOn w:val="Tablanormal"/>
    <w:next w:val="Tablaconcuadrcula"/>
    <w:uiPriority w:val="39"/>
    <w:rsid w:val="009A2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79332">
      <w:bodyDiv w:val="1"/>
      <w:marLeft w:val="0"/>
      <w:marRight w:val="0"/>
      <w:marTop w:val="0"/>
      <w:marBottom w:val="0"/>
      <w:divBdr>
        <w:top w:val="none" w:sz="0" w:space="0" w:color="auto"/>
        <w:left w:val="none" w:sz="0" w:space="0" w:color="auto"/>
        <w:bottom w:val="none" w:sz="0" w:space="0" w:color="auto"/>
        <w:right w:val="none" w:sz="0" w:space="0" w:color="auto"/>
      </w:divBdr>
    </w:div>
    <w:div w:id="50229296">
      <w:bodyDiv w:val="1"/>
      <w:marLeft w:val="0"/>
      <w:marRight w:val="0"/>
      <w:marTop w:val="0"/>
      <w:marBottom w:val="0"/>
      <w:divBdr>
        <w:top w:val="none" w:sz="0" w:space="0" w:color="auto"/>
        <w:left w:val="none" w:sz="0" w:space="0" w:color="auto"/>
        <w:bottom w:val="none" w:sz="0" w:space="0" w:color="auto"/>
        <w:right w:val="none" w:sz="0" w:space="0" w:color="auto"/>
      </w:divBdr>
    </w:div>
    <w:div w:id="57872551">
      <w:bodyDiv w:val="1"/>
      <w:marLeft w:val="0"/>
      <w:marRight w:val="0"/>
      <w:marTop w:val="0"/>
      <w:marBottom w:val="0"/>
      <w:divBdr>
        <w:top w:val="none" w:sz="0" w:space="0" w:color="auto"/>
        <w:left w:val="none" w:sz="0" w:space="0" w:color="auto"/>
        <w:bottom w:val="none" w:sz="0" w:space="0" w:color="auto"/>
        <w:right w:val="none" w:sz="0" w:space="0" w:color="auto"/>
      </w:divBdr>
    </w:div>
    <w:div w:id="121926721">
      <w:bodyDiv w:val="1"/>
      <w:marLeft w:val="0"/>
      <w:marRight w:val="0"/>
      <w:marTop w:val="0"/>
      <w:marBottom w:val="0"/>
      <w:divBdr>
        <w:top w:val="none" w:sz="0" w:space="0" w:color="auto"/>
        <w:left w:val="none" w:sz="0" w:space="0" w:color="auto"/>
        <w:bottom w:val="none" w:sz="0" w:space="0" w:color="auto"/>
        <w:right w:val="none" w:sz="0" w:space="0" w:color="auto"/>
      </w:divBdr>
    </w:div>
    <w:div w:id="128596118">
      <w:bodyDiv w:val="1"/>
      <w:marLeft w:val="0"/>
      <w:marRight w:val="0"/>
      <w:marTop w:val="0"/>
      <w:marBottom w:val="0"/>
      <w:divBdr>
        <w:top w:val="none" w:sz="0" w:space="0" w:color="auto"/>
        <w:left w:val="none" w:sz="0" w:space="0" w:color="auto"/>
        <w:bottom w:val="none" w:sz="0" w:space="0" w:color="auto"/>
        <w:right w:val="none" w:sz="0" w:space="0" w:color="auto"/>
      </w:divBdr>
    </w:div>
    <w:div w:id="292173420">
      <w:bodyDiv w:val="1"/>
      <w:marLeft w:val="0"/>
      <w:marRight w:val="0"/>
      <w:marTop w:val="0"/>
      <w:marBottom w:val="0"/>
      <w:divBdr>
        <w:top w:val="none" w:sz="0" w:space="0" w:color="auto"/>
        <w:left w:val="none" w:sz="0" w:space="0" w:color="auto"/>
        <w:bottom w:val="none" w:sz="0" w:space="0" w:color="auto"/>
        <w:right w:val="none" w:sz="0" w:space="0" w:color="auto"/>
      </w:divBdr>
    </w:div>
    <w:div w:id="354814719">
      <w:bodyDiv w:val="1"/>
      <w:marLeft w:val="0"/>
      <w:marRight w:val="0"/>
      <w:marTop w:val="0"/>
      <w:marBottom w:val="0"/>
      <w:divBdr>
        <w:top w:val="none" w:sz="0" w:space="0" w:color="auto"/>
        <w:left w:val="none" w:sz="0" w:space="0" w:color="auto"/>
        <w:bottom w:val="none" w:sz="0" w:space="0" w:color="auto"/>
        <w:right w:val="none" w:sz="0" w:space="0" w:color="auto"/>
      </w:divBdr>
    </w:div>
    <w:div w:id="365300947">
      <w:bodyDiv w:val="1"/>
      <w:marLeft w:val="0"/>
      <w:marRight w:val="0"/>
      <w:marTop w:val="0"/>
      <w:marBottom w:val="0"/>
      <w:divBdr>
        <w:top w:val="none" w:sz="0" w:space="0" w:color="auto"/>
        <w:left w:val="none" w:sz="0" w:space="0" w:color="auto"/>
        <w:bottom w:val="none" w:sz="0" w:space="0" w:color="auto"/>
        <w:right w:val="none" w:sz="0" w:space="0" w:color="auto"/>
      </w:divBdr>
    </w:div>
    <w:div w:id="500896441">
      <w:bodyDiv w:val="1"/>
      <w:marLeft w:val="0"/>
      <w:marRight w:val="0"/>
      <w:marTop w:val="0"/>
      <w:marBottom w:val="0"/>
      <w:divBdr>
        <w:top w:val="none" w:sz="0" w:space="0" w:color="auto"/>
        <w:left w:val="none" w:sz="0" w:space="0" w:color="auto"/>
        <w:bottom w:val="none" w:sz="0" w:space="0" w:color="auto"/>
        <w:right w:val="none" w:sz="0" w:space="0" w:color="auto"/>
      </w:divBdr>
    </w:div>
    <w:div w:id="523129562">
      <w:bodyDiv w:val="1"/>
      <w:marLeft w:val="0"/>
      <w:marRight w:val="0"/>
      <w:marTop w:val="0"/>
      <w:marBottom w:val="0"/>
      <w:divBdr>
        <w:top w:val="none" w:sz="0" w:space="0" w:color="auto"/>
        <w:left w:val="none" w:sz="0" w:space="0" w:color="auto"/>
        <w:bottom w:val="none" w:sz="0" w:space="0" w:color="auto"/>
        <w:right w:val="none" w:sz="0" w:space="0" w:color="auto"/>
      </w:divBdr>
    </w:div>
    <w:div w:id="553270801">
      <w:bodyDiv w:val="1"/>
      <w:marLeft w:val="0"/>
      <w:marRight w:val="0"/>
      <w:marTop w:val="0"/>
      <w:marBottom w:val="0"/>
      <w:divBdr>
        <w:top w:val="none" w:sz="0" w:space="0" w:color="auto"/>
        <w:left w:val="none" w:sz="0" w:space="0" w:color="auto"/>
        <w:bottom w:val="none" w:sz="0" w:space="0" w:color="auto"/>
        <w:right w:val="none" w:sz="0" w:space="0" w:color="auto"/>
      </w:divBdr>
    </w:div>
    <w:div w:id="553859349">
      <w:bodyDiv w:val="1"/>
      <w:marLeft w:val="0"/>
      <w:marRight w:val="0"/>
      <w:marTop w:val="0"/>
      <w:marBottom w:val="0"/>
      <w:divBdr>
        <w:top w:val="none" w:sz="0" w:space="0" w:color="auto"/>
        <w:left w:val="none" w:sz="0" w:space="0" w:color="auto"/>
        <w:bottom w:val="none" w:sz="0" w:space="0" w:color="auto"/>
        <w:right w:val="none" w:sz="0" w:space="0" w:color="auto"/>
      </w:divBdr>
      <w:divsChild>
        <w:div w:id="306863807">
          <w:marLeft w:val="0"/>
          <w:marRight w:val="0"/>
          <w:marTop w:val="0"/>
          <w:marBottom w:val="101"/>
          <w:divBdr>
            <w:top w:val="none" w:sz="0" w:space="0" w:color="auto"/>
            <w:left w:val="none" w:sz="0" w:space="0" w:color="auto"/>
            <w:bottom w:val="none" w:sz="0" w:space="0" w:color="auto"/>
            <w:right w:val="none" w:sz="0" w:space="0" w:color="auto"/>
          </w:divBdr>
        </w:div>
        <w:div w:id="768353738">
          <w:marLeft w:val="0"/>
          <w:marRight w:val="0"/>
          <w:marTop w:val="0"/>
          <w:marBottom w:val="101"/>
          <w:divBdr>
            <w:top w:val="none" w:sz="0" w:space="0" w:color="auto"/>
            <w:left w:val="none" w:sz="0" w:space="0" w:color="auto"/>
            <w:bottom w:val="none" w:sz="0" w:space="0" w:color="auto"/>
            <w:right w:val="none" w:sz="0" w:space="0" w:color="auto"/>
          </w:divBdr>
        </w:div>
        <w:div w:id="840585419">
          <w:marLeft w:val="0"/>
          <w:marRight w:val="0"/>
          <w:marTop w:val="0"/>
          <w:marBottom w:val="101"/>
          <w:divBdr>
            <w:top w:val="none" w:sz="0" w:space="0" w:color="auto"/>
            <w:left w:val="none" w:sz="0" w:space="0" w:color="auto"/>
            <w:bottom w:val="none" w:sz="0" w:space="0" w:color="auto"/>
            <w:right w:val="none" w:sz="0" w:space="0" w:color="auto"/>
          </w:divBdr>
        </w:div>
        <w:div w:id="1031297280">
          <w:marLeft w:val="0"/>
          <w:marRight w:val="0"/>
          <w:marTop w:val="0"/>
          <w:marBottom w:val="101"/>
          <w:divBdr>
            <w:top w:val="none" w:sz="0" w:space="0" w:color="auto"/>
            <w:left w:val="none" w:sz="0" w:space="0" w:color="auto"/>
            <w:bottom w:val="none" w:sz="0" w:space="0" w:color="auto"/>
            <w:right w:val="none" w:sz="0" w:space="0" w:color="auto"/>
          </w:divBdr>
        </w:div>
        <w:div w:id="1053773611">
          <w:marLeft w:val="0"/>
          <w:marRight w:val="0"/>
          <w:marTop w:val="0"/>
          <w:marBottom w:val="101"/>
          <w:divBdr>
            <w:top w:val="none" w:sz="0" w:space="0" w:color="auto"/>
            <w:left w:val="none" w:sz="0" w:space="0" w:color="auto"/>
            <w:bottom w:val="none" w:sz="0" w:space="0" w:color="auto"/>
            <w:right w:val="none" w:sz="0" w:space="0" w:color="auto"/>
          </w:divBdr>
        </w:div>
        <w:div w:id="1143888216">
          <w:marLeft w:val="0"/>
          <w:marRight w:val="0"/>
          <w:marTop w:val="0"/>
          <w:marBottom w:val="101"/>
          <w:divBdr>
            <w:top w:val="none" w:sz="0" w:space="0" w:color="auto"/>
            <w:left w:val="none" w:sz="0" w:space="0" w:color="auto"/>
            <w:bottom w:val="none" w:sz="0" w:space="0" w:color="auto"/>
            <w:right w:val="none" w:sz="0" w:space="0" w:color="auto"/>
          </w:divBdr>
        </w:div>
        <w:div w:id="1264146099">
          <w:marLeft w:val="0"/>
          <w:marRight w:val="0"/>
          <w:marTop w:val="0"/>
          <w:marBottom w:val="101"/>
          <w:divBdr>
            <w:top w:val="none" w:sz="0" w:space="0" w:color="auto"/>
            <w:left w:val="none" w:sz="0" w:space="0" w:color="auto"/>
            <w:bottom w:val="none" w:sz="0" w:space="0" w:color="auto"/>
            <w:right w:val="none" w:sz="0" w:space="0" w:color="auto"/>
          </w:divBdr>
        </w:div>
        <w:div w:id="1759599250">
          <w:marLeft w:val="0"/>
          <w:marRight w:val="0"/>
          <w:marTop w:val="0"/>
          <w:marBottom w:val="101"/>
          <w:divBdr>
            <w:top w:val="none" w:sz="0" w:space="0" w:color="auto"/>
            <w:left w:val="none" w:sz="0" w:space="0" w:color="auto"/>
            <w:bottom w:val="none" w:sz="0" w:space="0" w:color="auto"/>
            <w:right w:val="none" w:sz="0" w:space="0" w:color="auto"/>
          </w:divBdr>
        </w:div>
        <w:div w:id="2078354871">
          <w:marLeft w:val="0"/>
          <w:marRight w:val="0"/>
          <w:marTop w:val="0"/>
          <w:marBottom w:val="101"/>
          <w:divBdr>
            <w:top w:val="none" w:sz="0" w:space="0" w:color="auto"/>
            <w:left w:val="none" w:sz="0" w:space="0" w:color="auto"/>
            <w:bottom w:val="none" w:sz="0" w:space="0" w:color="auto"/>
            <w:right w:val="none" w:sz="0" w:space="0" w:color="auto"/>
          </w:divBdr>
        </w:div>
      </w:divsChild>
    </w:div>
    <w:div w:id="562374822">
      <w:bodyDiv w:val="1"/>
      <w:marLeft w:val="0"/>
      <w:marRight w:val="0"/>
      <w:marTop w:val="0"/>
      <w:marBottom w:val="0"/>
      <w:divBdr>
        <w:top w:val="none" w:sz="0" w:space="0" w:color="auto"/>
        <w:left w:val="none" w:sz="0" w:space="0" w:color="auto"/>
        <w:bottom w:val="none" w:sz="0" w:space="0" w:color="auto"/>
        <w:right w:val="none" w:sz="0" w:space="0" w:color="auto"/>
      </w:divBdr>
    </w:div>
    <w:div w:id="589704372">
      <w:bodyDiv w:val="1"/>
      <w:marLeft w:val="0"/>
      <w:marRight w:val="0"/>
      <w:marTop w:val="0"/>
      <w:marBottom w:val="0"/>
      <w:divBdr>
        <w:top w:val="none" w:sz="0" w:space="0" w:color="auto"/>
        <w:left w:val="none" w:sz="0" w:space="0" w:color="auto"/>
        <w:bottom w:val="none" w:sz="0" w:space="0" w:color="auto"/>
        <w:right w:val="none" w:sz="0" w:space="0" w:color="auto"/>
      </w:divBdr>
      <w:divsChild>
        <w:div w:id="537085308">
          <w:marLeft w:val="0"/>
          <w:marRight w:val="0"/>
          <w:marTop w:val="0"/>
          <w:marBottom w:val="101"/>
          <w:divBdr>
            <w:top w:val="none" w:sz="0" w:space="0" w:color="auto"/>
            <w:left w:val="none" w:sz="0" w:space="0" w:color="auto"/>
            <w:bottom w:val="none" w:sz="0" w:space="0" w:color="auto"/>
            <w:right w:val="none" w:sz="0" w:space="0" w:color="auto"/>
          </w:divBdr>
        </w:div>
        <w:div w:id="813105900">
          <w:marLeft w:val="0"/>
          <w:marRight w:val="0"/>
          <w:marTop w:val="0"/>
          <w:marBottom w:val="101"/>
          <w:divBdr>
            <w:top w:val="none" w:sz="0" w:space="0" w:color="auto"/>
            <w:left w:val="none" w:sz="0" w:space="0" w:color="auto"/>
            <w:bottom w:val="none" w:sz="0" w:space="0" w:color="auto"/>
            <w:right w:val="none" w:sz="0" w:space="0" w:color="auto"/>
          </w:divBdr>
        </w:div>
        <w:div w:id="1678770787">
          <w:marLeft w:val="0"/>
          <w:marRight w:val="0"/>
          <w:marTop w:val="0"/>
          <w:marBottom w:val="80"/>
          <w:divBdr>
            <w:top w:val="none" w:sz="0" w:space="0" w:color="auto"/>
            <w:left w:val="none" w:sz="0" w:space="0" w:color="auto"/>
            <w:bottom w:val="none" w:sz="0" w:space="0" w:color="auto"/>
            <w:right w:val="none" w:sz="0" w:space="0" w:color="auto"/>
          </w:divBdr>
        </w:div>
      </w:divsChild>
    </w:div>
    <w:div w:id="718476745">
      <w:bodyDiv w:val="1"/>
      <w:marLeft w:val="0"/>
      <w:marRight w:val="0"/>
      <w:marTop w:val="0"/>
      <w:marBottom w:val="0"/>
      <w:divBdr>
        <w:top w:val="none" w:sz="0" w:space="0" w:color="auto"/>
        <w:left w:val="none" w:sz="0" w:space="0" w:color="auto"/>
        <w:bottom w:val="none" w:sz="0" w:space="0" w:color="auto"/>
        <w:right w:val="none" w:sz="0" w:space="0" w:color="auto"/>
      </w:divBdr>
    </w:div>
    <w:div w:id="730664259">
      <w:bodyDiv w:val="1"/>
      <w:marLeft w:val="0"/>
      <w:marRight w:val="0"/>
      <w:marTop w:val="0"/>
      <w:marBottom w:val="0"/>
      <w:divBdr>
        <w:top w:val="none" w:sz="0" w:space="0" w:color="auto"/>
        <w:left w:val="none" w:sz="0" w:space="0" w:color="auto"/>
        <w:bottom w:val="none" w:sz="0" w:space="0" w:color="auto"/>
        <w:right w:val="none" w:sz="0" w:space="0" w:color="auto"/>
      </w:divBdr>
    </w:div>
    <w:div w:id="841554188">
      <w:bodyDiv w:val="1"/>
      <w:marLeft w:val="0"/>
      <w:marRight w:val="0"/>
      <w:marTop w:val="0"/>
      <w:marBottom w:val="0"/>
      <w:divBdr>
        <w:top w:val="none" w:sz="0" w:space="0" w:color="auto"/>
        <w:left w:val="none" w:sz="0" w:space="0" w:color="auto"/>
        <w:bottom w:val="none" w:sz="0" w:space="0" w:color="auto"/>
        <w:right w:val="none" w:sz="0" w:space="0" w:color="auto"/>
      </w:divBdr>
    </w:div>
    <w:div w:id="908077528">
      <w:bodyDiv w:val="1"/>
      <w:marLeft w:val="0"/>
      <w:marRight w:val="0"/>
      <w:marTop w:val="0"/>
      <w:marBottom w:val="0"/>
      <w:divBdr>
        <w:top w:val="none" w:sz="0" w:space="0" w:color="auto"/>
        <w:left w:val="none" w:sz="0" w:space="0" w:color="auto"/>
        <w:bottom w:val="none" w:sz="0" w:space="0" w:color="auto"/>
        <w:right w:val="none" w:sz="0" w:space="0" w:color="auto"/>
      </w:divBdr>
    </w:div>
    <w:div w:id="936406941">
      <w:bodyDiv w:val="1"/>
      <w:marLeft w:val="0"/>
      <w:marRight w:val="0"/>
      <w:marTop w:val="0"/>
      <w:marBottom w:val="0"/>
      <w:divBdr>
        <w:top w:val="none" w:sz="0" w:space="0" w:color="auto"/>
        <w:left w:val="none" w:sz="0" w:space="0" w:color="auto"/>
        <w:bottom w:val="none" w:sz="0" w:space="0" w:color="auto"/>
        <w:right w:val="none" w:sz="0" w:space="0" w:color="auto"/>
      </w:divBdr>
      <w:divsChild>
        <w:div w:id="1323849630">
          <w:marLeft w:val="0"/>
          <w:marRight w:val="0"/>
          <w:marTop w:val="0"/>
          <w:marBottom w:val="101"/>
          <w:divBdr>
            <w:top w:val="none" w:sz="0" w:space="0" w:color="auto"/>
            <w:left w:val="none" w:sz="0" w:space="0" w:color="auto"/>
            <w:bottom w:val="none" w:sz="0" w:space="0" w:color="auto"/>
            <w:right w:val="none" w:sz="0" w:space="0" w:color="auto"/>
          </w:divBdr>
        </w:div>
        <w:div w:id="1672488454">
          <w:marLeft w:val="0"/>
          <w:marRight w:val="0"/>
          <w:marTop w:val="0"/>
          <w:marBottom w:val="101"/>
          <w:divBdr>
            <w:top w:val="none" w:sz="0" w:space="0" w:color="auto"/>
            <w:left w:val="none" w:sz="0" w:space="0" w:color="auto"/>
            <w:bottom w:val="none" w:sz="0" w:space="0" w:color="auto"/>
            <w:right w:val="none" w:sz="0" w:space="0" w:color="auto"/>
          </w:divBdr>
        </w:div>
        <w:div w:id="1799061397">
          <w:marLeft w:val="0"/>
          <w:marRight w:val="0"/>
          <w:marTop w:val="0"/>
          <w:marBottom w:val="101"/>
          <w:divBdr>
            <w:top w:val="none" w:sz="0" w:space="0" w:color="auto"/>
            <w:left w:val="none" w:sz="0" w:space="0" w:color="auto"/>
            <w:bottom w:val="none" w:sz="0" w:space="0" w:color="auto"/>
            <w:right w:val="none" w:sz="0" w:space="0" w:color="auto"/>
          </w:divBdr>
        </w:div>
      </w:divsChild>
    </w:div>
    <w:div w:id="990400203">
      <w:bodyDiv w:val="1"/>
      <w:marLeft w:val="0"/>
      <w:marRight w:val="0"/>
      <w:marTop w:val="0"/>
      <w:marBottom w:val="0"/>
      <w:divBdr>
        <w:top w:val="none" w:sz="0" w:space="0" w:color="auto"/>
        <w:left w:val="none" w:sz="0" w:space="0" w:color="auto"/>
        <w:bottom w:val="none" w:sz="0" w:space="0" w:color="auto"/>
        <w:right w:val="none" w:sz="0" w:space="0" w:color="auto"/>
      </w:divBdr>
    </w:div>
    <w:div w:id="1049308788">
      <w:bodyDiv w:val="1"/>
      <w:marLeft w:val="0"/>
      <w:marRight w:val="0"/>
      <w:marTop w:val="0"/>
      <w:marBottom w:val="0"/>
      <w:divBdr>
        <w:top w:val="none" w:sz="0" w:space="0" w:color="auto"/>
        <w:left w:val="none" w:sz="0" w:space="0" w:color="auto"/>
        <w:bottom w:val="none" w:sz="0" w:space="0" w:color="auto"/>
        <w:right w:val="none" w:sz="0" w:space="0" w:color="auto"/>
      </w:divBdr>
    </w:div>
    <w:div w:id="1053045724">
      <w:bodyDiv w:val="1"/>
      <w:marLeft w:val="0"/>
      <w:marRight w:val="0"/>
      <w:marTop w:val="0"/>
      <w:marBottom w:val="0"/>
      <w:divBdr>
        <w:top w:val="none" w:sz="0" w:space="0" w:color="auto"/>
        <w:left w:val="none" w:sz="0" w:space="0" w:color="auto"/>
        <w:bottom w:val="none" w:sz="0" w:space="0" w:color="auto"/>
        <w:right w:val="none" w:sz="0" w:space="0" w:color="auto"/>
      </w:divBdr>
    </w:div>
    <w:div w:id="1116173526">
      <w:bodyDiv w:val="1"/>
      <w:marLeft w:val="0"/>
      <w:marRight w:val="0"/>
      <w:marTop w:val="0"/>
      <w:marBottom w:val="0"/>
      <w:divBdr>
        <w:top w:val="none" w:sz="0" w:space="0" w:color="auto"/>
        <w:left w:val="none" w:sz="0" w:space="0" w:color="auto"/>
        <w:bottom w:val="none" w:sz="0" w:space="0" w:color="auto"/>
        <w:right w:val="none" w:sz="0" w:space="0" w:color="auto"/>
      </w:divBdr>
    </w:div>
    <w:div w:id="1160391049">
      <w:bodyDiv w:val="1"/>
      <w:marLeft w:val="0"/>
      <w:marRight w:val="0"/>
      <w:marTop w:val="0"/>
      <w:marBottom w:val="0"/>
      <w:divBdr>
        <w:top w:val="none" w:sz="0" w:space="0" w:color="auto"/>
        <w:left w:val="none" w:sz="0" w:space="0" w:color="auto"/>
        <w:bottom w:val="none" w:sz="0" w:space="0" w:color="auto"/>
        <w:right w:val="none" w:sz="0" w:space="0" w:color="auto"/>
      </w:divBdr>
    </w:div>
    <w:div w:id="1408383276">
      <w:bodyDiv w:val="1"/>
      <w:marLeft w:val="0"/>
      <w:marRight w:val="0"/>
      <w:marTop w:val="0"/>
      <w:marBottom w:val="0"/>
      <w:divBdr>
        <w:top w:val="none" w:sz="0" w:space="0" w:color="auto"/>
        <w:left w:val="none" w:sz="0" w:space="0" w:color="auto"/>
        <w:bottom w:val="none" w:sz="0" w:space="0" w:color="auto"/>
        <w:right w:val="none" w:sz="0" w:space="0" w:color="auto"/>
      </w:divBdr>
    </w:div>
    <w:div w:id="1715808569">
      <w:bodyDiv w:val="1"/>
      <w:marLeft w:val="0"/>
      <w:marRight w:val="0"/>
      <w:marTop w:val="0"/>
      <w:marBottom w:val="0"/>
      <w:divBdr>
        <w:top w:val="none" w:sz="0" w:space="0" w:color="auto"/>
        <w:left w:val="none" w:sz="0" w:space="0" w:color="auto"/>
        <w:bottom w:val="none" w:sz="0" w:space="0" w:color="auto"/>
        <w:right w:val="none" w:sz="0" w:space="0" w:color="auto"/>
      </w:divBdr>
    </w:div>
    <w:div w:id="1716539585">
      <w:bodyDiv w:val="1"/>
      <w:marLeft w:val="0"/>
      <w:marRight w:val="0"/>
      <w:marTop w:val="0"/>
      <w:marBottom w:val="0"/>
      <w:divBdr>
        <w:top w:val="none" w:sz="0" w:space="0" w:color="auto"/>
        <w:left w:val="none" w:sz="0" w:space="0" w:color="auto"/>
        <w:bottom w:val="none" w:sz="0" w:space="0" w:color="auto"/>
        <w:right w:val="none" w:sz="0" w:space="0" w:color="auto"/>
      </w:divBdr>
      <w:divsChild>
        <w:div w:id="39209391">
          <w:marLeft w:val="0"/>
          <w:marRight w:val="0"/>
          <w:marTop w:val="0"/>
          <w:marBottom w:val="80"/>
          <w:divBdr>
            <w:top w:val="none" w:sz="0" w:space="0" w:color="auto"/>
            <w:left w:val="none" w:sz="0" w:space="0" w:color="auto"/>
            <w:bottom w:val="none" w:sz="0" w:space="0" w:color="auto"/>
            <w:right w:val="none" w:sz="0" w:space="0" w:color="auto"/>
          </w:divBdr>
        </w:div>
        <w:div w:id="82802826">
          <w:marLeft w:val="0"/>
          <w:marRight w:val="0"/>
          <w:marTop w:val="0"/>
          <w:marBottom w:val="101"/>
          <w:divBdr>
            <w:top w:val="none" w:sz="0" w:space="0" w:color="auto"/>
            <w:left w:val="none" w:sz="0" w:space="0" w:color="auto"/>
            <w:bottom w:val="none" w:sz="0" w:space="0" w:color="auto"/>
            <w:right w:val="none" w:sz="0" w:space="0" w:color="auto"/>
          </w:divBdr>
        </w:div>
        <w:div w:id="180513915">
          <w:marLeft w:val="0"/>
          <w:marRight w:val="0"/>
          <w:marTop w:val="0"/>
          <w:marBottom w:val="101"/>
          <w:divBdr>
            <w:top w:val="none" w:sz="0" w:space="0" w:color="auto"/>
            <w:left w:val="none" w:sz="0" w:space="0" w:color="auto"/>
            <w:bottom w:val="none" w:sz="0" w:space="0" w:color="auto"/>
            <w:right w:val="none" w:sz="0" w:space="0" w:color="auto"/>
          </w:divBdr>
        </w:div>
        <w:div w:id="184943563">
          <w:marLeft w:val="0"/>
          <w:marRight w:val="0"/>
          <w:marTop w:val="0"/>
          <w:marBottom w:val="101"/>
          <w:divBdr>
            <w:top w:val="none" w:sz="0" w:space="0" w:color="auto"/>
            <w:left w:val="none" w:sz="0" w:space="0" w:color="auto"/>
            <w:bottom w:val="none" w:sz="0" w:space="0" w:color="auto"/>
            <w:right w:val="none" w:sz="0" w:space="0" w:color="auto"/>
          </w:divBdr>
        </w:div>
        <w:div w:id="324283676">
          <w:marLeft w:val="0"/>
          <w:marRight w:val="0"/>
          <w:marTop w:val="0"/>
          <w:marBottom w:val="86"/>
          <w:divBdr>
            <w:top w:val="none" w:sz="0" w:space="0" w:color="auto"/>
            <w:left w:val="none" w:sz="0" w:space="0" w:color="auto"/>
            <w:bottom w:val="none" w:sz="0" w:space="0" w:color="auto"/>
            <w:right w:val="none" w:sz="0" w:space="0" w:color="auto"/>
          </w:divBdr>
        </w:div>
        <w:div w:id="418872260">
          <w:marLeft w:val="0"/>
          <w:marRight w:val="0"/>
          <w:marTop w:val="0"/>
          <w:marBottom w:val="101"/>
          <w:divBdr>
            <w:top w:val="none" w:sz="0" w:space="0" w:color="auto"/>
            <w:left w:val="none" w:sz="0" w:space="0" w:color="auto"/>
            <w:bottom w:val="none" w:sz="0" w:space="0" w:color="auto"/>
            <w:right w:val="none" w:sz="0" w:space="0" w:color="auto"/>
          </w:divBdr>
        </w:div>
        <w:div w:id="446631569">
          <w:marLeft w:val="0"/>
          <w:marRight w:val="0"/>
          <w:marTop w:val="0"/>
          <w:marBottom w:val="101"/>
          <w:divBdr>
            <w:top w:val="none" w:sz="0" w:space="0" w:color="auto"/>
            <w:left w:val="none" w:sz="0" w:space="0" w:color="auto"/>
            <w:bottom w:val="none" w:sz="0" w:space="0" w:color="auto"/>
            <w:right w:val="none" w:sz="0" w:space="0" w:color="auto"/>
          </w:divBdr>
        </w:div>
        <w:div w:id="466361017">
          <w:marLeft w:val="0"/>
          <w:marRight w:val="0"/>
          <w:marTop w:val="0"/>
          <w:marBottom w:val="101"/>
          <w:divBdr>
            <w:top w:val="none" w:sz="0" w:space="0" w:color="auto"/>
            <w:left w:val="none" w:sz="0" w:space="0" w:color="auto"/>
            <w:bottom w:val="none" w:sz="0" w:space="0" w:color="auto"/>
            <w:right w:val="none" w:sz="0" w:space="0" w:color="auto"/>
          </w:divBdr>
        </w:div>
        <w:div w:id="479931240">
          <w:marLeft w:val="0"/>
          <w:marRight w:val="0"/>
          <w:marTop w:val="0"/>
          <w:marBottom w:val="80"/>
          <w:divBdr>
            <w:top w:val="none" w:sz="0" w:space="0" w:color="auto"/>
            <w:left w:val="none" w:sz="0" w:space="0" w:color="auto"/>
            <w:bottom w:val="none" w:sz="0" w:space="0" w:color="auto"/>
            <w:right w:val="none" w:sz="0" w:space="0" w:color="auto"/>
          </w:divBdr>
        </w:div>
        <w:div w:id="499122878">
          <w:marLeft w:val="0"/>
          <w:marRight w:val="0"/>
          <w:marTop w:val="0"/>
          <w:marBottom w:val="80"/>
          <w:divBdr>
            <w:top w:val="none" w:sz="0" w:space="0" w:color="auto"/>
            <w:left w:val="none" w:sz="0" w:space="0" w:color="auto"/>
            <w:bottom w:val="none" w:sz="0" w:space="0" w:color="auto"/>
            <w:right w:val="none" w:sz="0" w:space="0" w:color="auto"/>
          </w:divBdr>
        </w:div>
        <w:div w:id="591428605">
          <w:marLeft w:val="0"/>
          <w:marRight w:val="0"/>
          <w:marTop w:val="0"/>
          <w:marBottom w:val="80"/>
          <w:divBdr>
            <w:top w:val="none" w:sz="0" w:space="0" w:color="auto"/>
            <w:left w:val="none" w:sz="0" w:space="0" w:color="auto"/>
            <w:bottom w:val="none" w:sz="0" w:space="0" w:color="auto"/>
            <w:right w:val="none" w:sz="0" w:space="0" w:color="auto"/>
          </w:divBdr>
        </w:div>
        <w:div w:id="645477502">
          <w:marLeft w:val="0"/>
          <w:marRight w:val="0"/>
          <w:marTop w:val="0"/>
          <w:marBottom w:val="101"/>
          <w:divBdr>
            <w:top w:val="none" w:sz="0" w:space="0" w:color="auto"/>
            <w:left w:val="none" w:sz="0" w:space="0" w:color="auto"/>
            <w:bottom w:val="none" w:sz="0" w:space="0" w:color="auto"/>
            <w:right w:val="none" w:sz="0" w:space="0" w:color="auto"/>
          </w:divBdr>
        </w:div>
        <w:div w:id="677855530">
          <w:marLeft w:val="0"/>
          <w:marRight w:val="0"/>
          <w:marTop w:val="0"/>
          <w:marBottom w:val="101"/>
          <w:divBdr>
            <w:top w:val="none" w:sz="0" w:space="0" w:color="auto"/>
            <w:left w:val="none" w:sz="0" w:space="0" w:color="auto"/>
            <w:bottom w:val="none" w:sz="0" w:space="0" w:color="auto"/>
            <w:right w:val="none" w:sz="0" w:space="0" w:color="auto"/>
          </w:divBdr>
        </w:div>
        <w:div w:id="681518194">
          <w:marLeft w:val="0"/>
          <w:marRight w:val="0"/>
          <w:marTop w:val="0"/>
          <w:marBottom w:val="80"/>
          <w:divBdr>
            <w:top w:val="none" w:sz="0" w:space="0" w:color="auto"/>
            <w:left w:val="none" w:sz="0" w:space="0" w:color="auto"/>
            <w:bottom w:val="none" w:sz="0" w:space="0" w:color="auto"/>
            <w:right w:val="none" w:sz="0" w:space="0" w:color="auto"/>
          </w:divBdr>
        </w:div>
        <w:div w:id="758527274">
          <w:marLeft w:val="0"/>
          <w:marRight w:val="0"/>
          <w:marTop w:val="101"/>
          <w:marBottom w:val="80"/>
          <w:divBdr>
            <w:top w:val="none" w:sz="0" w:space="0" w:color="auto"/>
            <w:left w:val="none" w:sz="0" w:space="0" w:color="auto"/>
            <w:bottom w:val="none" w:sz="0" w:space="0" w:color="auto"/>
            <w:right w:val="none" w:sz="0" w:space="0" w:color="auto"/>
          </w:divBdr>
        </w:div>
        <w:div w:id="805046860">
          <w:marLeft w:val="0"/>
          <w:marRight w:val="0"/>
          <w:marTop w:val="0"/>
          <w:marBottom w:val="101"/>
          <w:divBdr>
            <w:top w:val="none" w:sz="0" w:space="0" w:color="auto"/>
            <w:left w:val="none" w:sz="0" w:space="0" w:color="auto"/>
            <w:bottom w:val="none" w:sz="0" w:space="0" w:color="auto"/>
            <w:right w:val="none" w:sz="0" w:space="0" w:color="auto"/>
          </w:divBdr>
        </w:div>
        <w:div w:id="813058739">
          <w:marLeft w:val="0"/>
          <w:marRight w:val="0"/>
          <w:marTop w:val="0"/>
          <w:marBottom w:val="101"/>
          <w:divBdr>
            <w:top w:val="none" w:sz="0" w:space="0" w:color="auto"/>
            <w:left w:val="none" w:sz="0" w:space="0" w:color="auto"/>
            <w:bottom w:val="none" w:sz="0" w:space="0" w:color="auto"/>
            <w:right w:val="none" w:sz="0" w:space="0" w:color="auto"/>
          </w:divBdr>
        </w:div>
        <w:div w:id="845905147">
          <w:marLeft w:val="0"/>
          <w:marRight w:val="0"/>
          <w:marTop w:val="0"/>
          <w:marBottom w:val="101"/>
          <w:divBdr>
            <w:top w:val="none" w:sz="0" w:space="0" w:color="auto"/>
            <w:left w:val="none" w:sz="0" w:space="0" w:color="auto"/>
            <w:bottom w:val="none" w:sz="0" w:space="0" w:color="auto"/>
            <w:right w:val="none" w:sz="0" w:space="0" w:color="auto"/>
          </w:divBdr>
        </w:div>
        <w:div w:id="943734956">
          <w:marLeft w:val="0"/>
          <w:marRight w:val="0"/>
          <w:marTop w:val="0"/>
          <w:marBottom w:val="101"/>
          <w:divBdr>
            <w:top w:val="none" w:sz="0" w:space="0" w:color="auto"/>
            <w:left w:val="none" w:sz="0" w:space="0" w:color="auto"/>
            <w:bottom w:val="none" w:sz="0" w:space="0" w:color="auto"/>
            <w:right w:val="none" w:sz="0" w:space="0" w:color="auto"/>
          </w:divBdr>
        </w:div>
        <w:div w:id="968513770">
          <w:marLeft w:val="0"/>
          <w:marRight w:val="0"/>
          <w:marTop w:val="0"/>
          <w:marBottom w:val="80"/>
          <w:divBdr>
            <w:top w:val="none" w:sz="0" w:space="0" w:color="auto"/>
            <w:left w:val="none" w:sz="0" w:space="0" w:color="auto"/>
            <w:bottom w:val="none" w:sz="0" w:space="0" w:color="auto"/>
            <w:right w:val="none" w:sz="0" w:space="0" w:color="auto"/>
          </w:divBdr>
        </w:div>
        <w:div w:id="972371927">
          <w:marLeft w:val="0"/>
          <w:marRight w:val="0"/>
          <w:marTop w:val="0"/>
          <w:marBottom w:val="80"/>
          <w:divBdr>
            <w:top w:val="none" w:sz="0" w:space="0" w:color="auto"/>
            <w:left w:val="none" w:sz="0" w:space="0" w:color="auto"/>
            <w:bottom w:val="none" w:sz="0" w:space="0" w:color="auto"/>
            <w:right w:val="none" w:sz="0" w:space="0" w:color="auto"/>
          </w:divBdr>
        </w:div>
        <w:div w:id="1067263404">
          <w:marLeft w:val="0"/>
          <w:marRight w:val="0"/>
          <w:marTop w:val="0"/>
          <w:marBottom w:val="101"/>
          <w:divBdr>
            <w:top w:val="none" w:sz="0" w:space="0" w:color="auto"/>
            <w:left w:val="none" w:sz="0" w:space="0" w:color="auto"/>
            <w:bottom w:val="none" w:sz="0" w:space="0" w:color="auto"/>
            <w:right w:val="none" w:sz="0" w:space="0" w:color="auto"/>
          </w:divBdr>
        </w:div>
        <w:div w:id="1212115314">
          <w:marLeft w:val="0"/>
          <w:marRight w:val="0"/>
          <w:marTop w:val="0"/>
          <w:marBottom w:val="101"/>
          <w:divBdr>
            <w:top w:val="none" w:sz="0" w:space="0" w:color="auto"/>
            <w:left w:val="none" w:sz="0" w:space="0" w:color="auto"/>
            <w:bottom w:val="none" w:sz="0" w:space="0" w:color="auto"/>
            <w:right w:val="none" w:sz="0" w:space="0" w:color="auto"/>
          </w:divBdr>
        </w:div>
        <w:div w:id="1225606350">
          <w:marLeft w:val="0"/>
          <w:marRight w:val="0"/>
          <w:marTop w:val="0"/>
          <w:marBottom w:val="80"/>
          <w:divBdr>
            <w:top w:val="none" w:sz="0" w:space="0" w:color="auto"/>
            <w:left w:val="none" w:sz="0" w:space="0" w:color="auto"/>
            <w:bottom w:val="none" w:sz="0" w:space="0" w:color="auto"/>
            <w:right w:val="none" w:sz="0" w:space="0" w:color="auto"/>
          </w:divBdr>
        </w:div>
        <w:div w:id="1268122732">
          <w:marLeft w:val="0"/>
          <w:marRight w:val="0"/>
          <w:marTop w:val="0"/>
          <w:marBottom w:val="101"/>
          <w:divBdr>
            <w:top w:val="none" w:sz="0" w:space="0" w:color="auto"/>
            <w:left w:val="none" w:sz="0" w:space="0" w:color="auto"/>
            <w:bottom w:val="none" w:sz="0" w:space="0" w:color="auto"/>
            <w:right w:val="none" w:sz="0" w:space="0" w:color="auto"/>
          </w:divBdr>
        </w:div>
        <w:div w:id="1276863498">
          <w:marLeft w:val="0"/>
          <w:marRight w:val="0"/>
          <w:marTop w:val="0"/>
          <w:marBottom w:val="80"/>
          <w:divBdr>
            <w:top w:val="none" w:sz="0" w:space="0" w:color="auto"/>
            <w:left w:val="none" w:sz="0" w:space="0" w:color="auto"/>
            <w:bottom w:val="none" w:sz="0" w:space="0" w:color="auto"/>
            <w:right w:val="none" w:sz="0" w:space="0" w:color="auto"/>
          </w:divBdr>
        </w:div>
        <w:div w:id="1443837176">
          <w:marLeft w:val="0"/>
          <w:marRight w:val="0"/>
          <w:marTop w:val="0"/>
          <w:marBottom w:val="101"/>
          <w:divBdr>
            <w:top w:val="none" w:sz="0" w:space="0" w:color="auto"/>
            <w:left w:val="none" w:sz="0" w:space="0" w:color="auto"/>
            <w:bottom w:val="none" w:sz="0" w:space="0" w:color="auto"/>
            <w:right w:val="none" w:sz="0" w:space="0" w:color="auto"/>
          </w:divBdr>
        </w:div>
        <w:div w:id="1518495645">
          <w:marLeft w:val="0"/>
          <w:marRight w:val="0"/>
          <w:marTop w:val="0"/>
          <w:marBottom w:val="80"/>
          <w:divBdr>
            <w:top w:val="none" w:sz="0" w:space="0" w:color="auto"/>
            <w:left w:val="none" w:sz="0" w:space="0" w:color="auto"/>
            <w:bottom w:val="none" w:sz="0" w:space="0" w:color="auto"/>
            <w:right w:val="none" w:sz="0" w:space="0" w:color="auto"/>
          </w:divBdr>
        </w:div>
        <w:div w:id="1585988507">
          <w:marLeft w:val="0"/>
          <w:marRight w:val="0"/>
          <w:marTop w:val="0"/>
          <w:marBottom w:val="101"/>
          <w:divBdr>
            <w:top w:val="none" w:sz="0" w:space="0" w:color="auto"/>
            <w:left w:val="none" w:sz="0" w:space="0" w:color="auto"/>
            <w:bottom w:val="none" w:sz="0" w:space="0" w:color="auto"/>
            <w:right w:val="none" w:sz="0" w:space="0" w:color="auto"/>
          </w:divBdr>
        </w:div>
        <w:div w:id="1630629916">
          <w:marLeft w:val="0"/>
          <w:marRight w:val="0"/>
          <w:marTop w:val="0"/>
          <w:marBottom w:val="101"/>
          <w:divBdr>
            <w:top w:val="none" w:sz="0" w:space="0" w:color="auto"/>
            <w:left w:val="none" w:sz="0" w:space="0" w:color="auto"/>
            <w:bottom w:val="none" w:sz="0" w:space="0" w:color="auto"/>
            <w:right w:val="none" w:sz="0" w:space="0" w:color="auto"/>
          </w:divBdr>
        </w:div>
        <w:div w:id="1639454509">
          <w:marLeft w:val="0"/>
          <w:marRight w:val="0"/>
          <w:marTop w:val="0"/>
          <w:marBottom w:val="101"/>
          <w:divBdr>
            <w:top w:val="none" w:sz="0" w:space="0" w:color="auto"/>
            <w:left w:val="none" w:sz="0" w:space="0" w:color="auto"/>
            <w:bottom w:val="none" w:sz="0" w:space="0" w:color="auto"/>
            <w:right w:val="none" w:sz="0" w:space="0" w:color="auto"/>
          </w:divBdr>
        </w:div>
        <w:div w:id="1772356358">
          <w:marLeft w:val="0"/>
          <w:marRight w:val="0"/>
          <w:marTop w:val="0"/>
          <w:marBottom w:val="80"/>
          <w:divBdr>
            <w:top w:val="none" w:sz="0" w:space="0" w:color="auto"/>
            <w:left w:val="none" w:sz="0" w:space="0" w:color="auto"/>
            <w:bottom w:val="none" w:sz="0" w:space="0" w:color="auto"/>
            <w:right w:val="none" w:sz="0" w:space="0" w:color="auto"/>
          </w:divBdr>
        </w:div>
        <w:div w:id="1817989240">
          <w:marLeft w:val="0"/>
          <w:marRight w:val="0"/>
          <w:marTop w:val="0"/>
          <w:marBottom w:val="101"/>
          <w:divBdr>
            <w:top w:val="none" w:sz="0" w:space="0" w:color="auto"/>
            <w:left w:val="none" w:sz="0" w:space="0" w:color="auto"/>
            <w:bottom w:val="none" w:sz="0" w:space="0" w:color="auto"/>
            <w:right w:val="none" w:sz="0" w:space="0" w:color="auto"/>
          </w:divBdr>
        </w:div>
        <w:div w:id="2075809339">
          <w:marLeft w:val="0"/>
          <w:marRight w:val="0"/>
          <w:marTop w:val="0"/>
          <w:marBottom w:val="101"/>
          <w:divBdr>
            <w:top w:val="none" w:sz="0" w:space="0" w:color="auto"/>
            <w:left w:val="none" w:sz="0" w:space="0" w:color="auto"/>
            <w:bottom w:val="none" w:sz="0" w:space="0" w:color="auto"/>
            <w:right w:val="none" w:sz="0" w:space="0" w:color="auto"/>
          </w:divBdr>
        </w:div>
        <w:div w:id="2145586580">
          <w:marLeft w:val="0"/>
          <w:marRight w:val="0"/>
          <w:marTop w:val="0"/>
          <w:marBottom w:val="80"/>
          <w:divBdr>
            <w:top w:val="none" w:sz="0" w:space="0" w:color="auto"/>
            <w:left w:val="none" w:sz="0" w:space="0" w:color="auto"/>
            <w:bottom w:val="none" w:sz="0" w:space="0" w:color="auto"/>
            <w:right w:val="none" w:sz="0" w:space="0" w:color="auto"/>
          </w:divBdr>
        </w:div>
      </w:divsChild>
    </w:div>
    <w:div w:id="1720934668">
      <w:bodyDiv w:val="1"/>
      <w:marLeft w:val="0"/>
      <w:marRight w:val="0"/>
      <w:marTop w:val="0"/>
      <w:marBottom w:val="0"/>
      <w:divBdr>
        <w:top w:val="none" w:sz="0" w:space="0" w:color="auto"/>
        <w:left w:val="none" w:sz="0" w:space="0" w:color="auto"/>
        <w:bottom w:val="none" w:sz="0" w:space="0" w:color="auto"/>
        <w:right w:val="none" w:sz="0" w:space="0" w:color="auto"/>
      </w:divBdr>
    </w:div>
    <w:div w:id="1740396703">
      <w:bodyDiv w:val="1"/>
      <w:marLeft w:val="0"/>
      <w:marRight w:val="0"/>
      <w:marTop w:val="0"/>
      <w:marBottom w:val="0"/>
      <w:divBdr>
        <w:top w:val="none" w:sz="0" w:space="0" w:color="auto"/>
        <w:left w:val="none" w:sz="0" w:space="0" w:color="auto"/>
        <w:bottom w:val="none" w:sz="0" w:space="0" w:color="auto"/>
        <w:right w:val="none" w:sz="0" w:space="0" w:color="auto"/>
      </w:divBdr>
    </w:div>
    <w:div w:id="1779908253">
      <w:bodyDiv w:val="1"/>
      <w:marLeft w:val="0"/>
      <w:marRight w:val="0"/>
      <w:marTop w:val="0"/>
      <w:marBottom w:val="0"/>
      <w:divBdr>
        <w:top w:val="none" w:sz="0" w:space="0" w:color="auto"/>
        <w:left w:val="none" w:sz="0" w:space="0" w:color="auto"/>
        <w:bottom w:val="none" w:sz="0" w:space="0" w:color="auto"/>
        <w:right w:val="none" w:sz="0" w:space="0" w:color="auto"/>
      </w:divBdr>
    </w:div>
    <w:div w:id="1786071115">
      <w:bodyDiv w:val="1"/>
      <w:marLeft w:val="0"/>
      <w:marRight w:val="0"/>
      <w:marTop w:val="0"/>
      <w:marBottom w:val="0"/>
      <w:divBdr>
        <w:top w:val="none" w:sz="0" w:space="0" w:color="auto"/>
        <w:left w:val="none" w:sz="0" w:space="0" w:color="auto"/>
        <w:bottom w:val="none" w:sz="0" w:space="0" w:color="auto"/>
        <w:right w:val="none" w:sz="0" w:space="0" w:color="auto"/>
      </w:divBdr>
    </w:div>
    <w:div w:id="1797868863">
      <w:bodyDiv w:val="1"/>
      <w:marLeft w:val="0"/>
      <w:marRight w:val="0"/>
      <w:marTop w:val="0"/>
      <w:marBottom w:val="0"/>
      <w:divBdr>
        <w:top w:val="none" w:sz="0" w:space="0" w:color="auto"/>
        <w:left w:val="none" w:sz="0" w:space="0" w:color="auto"/>
        <w:bottom w:val="none" w:sz="0" w:space="0" w:color="auto"/>
        <w:right w:val="none" w:sz="0" w:space="0" w:color="auto"/>
      </w:divBdr>
      <w:divsChild>
        <w:div w:id="444542638">
          <w:marLeft w:val="0"/>
          <w:marRight w:val="0"/>
          <w:marTop w:val="0"/>
          <w:marBottom w:val="0"/>
          <w:divBdr>
            <w:top w:val="none" w:sz="0" w:space="0" w:color="auto"/>
            <w:left w:val="none" w:sz="0" w:space="0" w:color="auto"/>
            <w:bottom w:val="none" w:sz="0" w:space="0" w:color="auto"/>
            <w:right w:val="none" w:sz="0" w:space="0" w:color="auto"/>
          </w:divBdr>
        </w:div>
      </w:divsChild>
    </w:div>
    <w:div w:id="1843465726">
      <w:bodyDiv w:val="1"/>
      <w:marLeft w:val="0"/>
      <w:marRight w:val="0"/>
      <w:marTop w:val="0"/>
      <w:marBottom w:val="0"/>
      <w:divBdr>
        <w:top w:val="none" w:sz="0" w:space="0" w:color="auto"/>
        <w:left w:val="none" w:sz="0" w:space="0" w:color="auto"/>
        <w:bottom w:val="none" w:sz="0" w:space="0" w:color="auto"/>
        <w:right w:val="none" w:sz="0" w:space="0" w:color="auto"/>
      </w:divBdr>
    </w:div>
    <w:div w:id="1961960773">
      <w:bodyDiv w:val="1"/>
      <w:marLeft w:val="0"/>
      <w:marRight w:val="0"/>
      <w:marTop w:val="0"/>
      <w:marBottom w:val="0"/>
      <w:divBdr>
        <w:top w:val="none" w:sz="0" w:space="0" w:color="auto"/>
        <w:left w:val="none" w:sz="0" w:space="0" w:color="auto"/>
        <w:bottom w:val="none" w:sz="0" w:space="0" w:color="auto"/>
        <w:right w:val="none" w:sz="0" w:space="0" w:color="auto"/>
      </w:divBdr>
    </w:div>
    <w:div w:id="1969629572">
      <w:bodyDiv w:val="1"/>
      <w:marLeft w:val="0"/>
      <w:marRight w:val="0"/>
      <w:marTop w:val="0"/>
      <w:marBottom w:val="0"/>
      <w:divBdr>
        <w:top w:val="none" w:sz="0" w:space="0" w:color="auto"/>
        <w:left w:val="none" w:sz="0" w:space="0" w:color="auto"/>
        <w:bottom w:val="none" w:sz="0" w:space="0" w:color="auto"/>
        <w:right w:val="none" w:sz="0" w:space="0" w:color="auto"/>
      </w:divBdr>
    </w:div>
    <w:div w:id="2027100838">
      <w:bodyDiv w:val="1"/>
      <w:marLeft w:val="0"/>
      <w:marRight w:val="0"/>
      <w:marTop w:val="0"/>
      <w:marBottom w:val="0"/>
      <w:divBdr>
        <w:top w:val="none" w:sz="0" w:space="0" w:color="auto"/>
        <w:left w:val="none" w:sz="0" w:space="0" w:color="auto"/>
        <w:bottom w:val="none" w:sz="0" w:space="0" w:color="auto"/>
        <w:right w:val="none" w:sz="0" w:space="0" w:color="auto"/>
      </w:divBdr>
      <w:divsChild>
        <w:div w:id="194513489">
          <w:marLeft w:val="0"/>
          <w:marRight w:val="0"/>
          <w:marTop w:val="0"/>
          <w:marBottom w:val="60"/>
          <w:divBdr>
            <w:top w:val="none" w:sz="0" w:space="0" w:color="auto"/>
            <w:left w:val="none" w:sz="0" w:space="0" w:color="auto"/>
            <w:bottom w:val="none" w:sz="0" w:space="0" w:color="auto"/>
            <w:right w:val="none" w:sz="0" w:space="0" w:color="auto"/>
          </w:divBdr>
        </w:div>
        <w:div w:id="318579380">
          <w:marLeft w:val="0"/>
          <w:marRight w:val="0"/>
          <w:marTop w:val="0"/>
          <w:marBottom w:val="86"/>
          <w:divBdr>
            <w:top w:val="none" w:sz="0" w:space="0" w:color="auto"/>
            <w:left w:val="none" w:sz="0" w:space="0" w:color="auto"/>
            <w:bottom w:val="none" w:sz="0" w:space="0" w:color="auto"/>
            <w:right w:val="none" w:sz="0" w:space="0" w:color="auto"/>
          </w:divBdr>
        </w:div>
        <w:div w:id="437261000">
          <w:marLeft w:val="0"/>
          <w:marRight w:val="0"/>
          <w:marTop w:val="0"/>
          <w:marBottom w:val="60"/>
          <w:divBdr>
            <w:top w:val="none" w:sz="0" w:space="0" w:color="auto"/>
            <w:left w:val="none" w:sz="0" w:space="0" w:color="auto"/>
            <w:bottom w:val="none" w:sz="0" w:space="0" w:color="auto"/>
            <w:right w:val="none" w:sz="0" w:space="0" w:color="auto"/>
          </w:divBdr>
        </w:div>
        <w:div w:id="446511572">
          <w:marLeft w:val="0"/>
          <w:marRight w:val="0"/>
          <w:marTop w:val="0"/>
          <w:marBottom w:val="86"/>
          <w:divBdr>
            <w:top w:val="none" w:sz="0" w:space="0" w:color="auto"/>
            <w:left w:val="none" w:sz="0" w:space="0" w:color="auto"/>
            <w:bottom w:val="none" w:sz="0" w:space="0" w:color="auto"/>
            <w:right w:val="none" w:sz="0" w:space="0" w:color="auto"/>
          </w:divBdr>
        </w:div>
        <w:div w:id="761995352">
          <w:marLeft w:val="0"/>
          <w:marRight w:val="0"/>
          <w:marTop w:val="0"/>
          <w:marBottom w:val="86"/>
          <w:divBdr>
            <w:top w:val="none" w:sz="0" w:space="0" w:color="auto"/>
            <w:left w:val="none" w:sz="0" w:space="0" w:color="auto"/>
            <w:bottom w:val="none" w:sz="0" w:space="0" w:color="auto"/>
            <w:right w:val="none" w:sz="0" w:space="0" w:color="auto"/>
          </w:divBdr>
        </w:div>
        <w:div w:id="858466947">
          <w:marLeft w:val="1008"/>
          <w:marRight w:val="720"/>
          <w:marTop w:val="0"/>
          <w:marBottom w:val="60"/>
          <w:divBdr>
            <w:top w:val="none" w:sz="0" w:space="0" w:color="auto"/>
            <w:left w:val="none" w:sz="0" w:space="0" w:color="auto"/>
            <w:bottom w:val="none" w:sz="0" w:space="0" w:color="auto"/>
            <w:right w:val="none" w:sz="0" w:space="0" w:color="auto"/>
          </w:divBdr>
        </w:div>
        <w:div w:id="1349213495">
          <w:marLeft w:val="1008"/>
          <w:marRight w:val="720"/>
          <w:marTop w:val="0"/>
          <w:marBottom w:val="60"/>
          <w:divBdr>
            <w:top w:val="none" w:sz="0" w:space="0" w:color="auto"/>
            <w:left w:val="none" w:sz="0" w:space="0" w:color="auto"/>
            <w:bottom w:val="none" w:sz="0" w:space="0" w:color="auto"/>
            <w:right w:val="none" w:sz="0" w:space="0" w:color="auto"/>
          </w:divBdr>
        </w:div>
        <w:div w:id="1501583379">
          <w:marLeft w:val="0"/>
          <w:marRight w:val="0"/>
          <w:marTop w:val="0"/>
          <w:marBottom w:val="86"/>
          <w:divBdr>
            <w:top w:val="none" w:sz="0" w:space="0" w:color="auto"/>
            <w:left w:val="none" w:sz="0" w:space="0" w:color="auto"/>
            <w:bottom w:val="none" w:sz="0" w:space="0" w:color="auto"/>
            <w:right w:val="none" w:sz="0" w:space="0" w:color="auto"/>
          </w:divBdr>
        </w:div>
        <w:div w:id="1600720461">
          <w:marLeft w:val="0"/>
          <w:marRight w:val="0"/>
          <w:marTop w:val="0"/>
          <w:marBottom w:val="60"/>
          <w:divBdr>
            <w:top w:val="none" w:sz="0" w:space="0" w:color="auto"/>
            <w:left w:val="none" w:sz="0" w:space="0" w:color="auto"/>
            <w:bottom w:val="none" w:sz="0" w:space="0" w:color="auto"/>
            <w:right w:val="none" w:sz="0" w:space="0" w:color="auto"/>
          </w:divBdr>
        </w:div>
        <w:div w:id="1814984491">
          <w:marLeft w:val="0"/>
          <w:marRight w:val="0"/>
          <w:marTop w:val="0"/>
          <w:marBottom w:val="60"/>
          <w:divBdr>
            <w:top w:val="none" w:sz="0" w:space="0" w:color="auto"/>
            <w:left w:val="none" w:sz="0" w:space="0" w:color="auto"/>
            <w:bottom w:val="none" w:sz="0" w:space="0" w:color="auto"/>
            <w:right w:val="none" w:sz="0" w:space="0" w:color="auto"/>
          </w:divBdr>
        </w:div>
        <w:div w:id="1818498450">
          <w:marLeft w:val="0"/>
          <w:marRight w:val="0"/>
          <w:marTop w:val="0"/>
          <w:marBottom w:val="86"/>
          <w:divBdr>
            <w:top w:val="none" w:sz="0" w:space="0" w:color="auto"/>
            <w:left w:val="none" w:sz="0" w:space="0" w:color="auto"/>
            <w:bottom w:val="none" w:sz="0" w:space="0" w:color="auto"/>
            <w:right w:val="none" w:sz="0" w:space="0" w:color="auto"/>
          </w:divBdr>
        </w:div>
      </w:divsChild>
    </w:div>
    <w:div w:id="2045710242">
      <w:bodyDiv w:val="1"/>
      <w:marLeft w:val="0"/>
      <w:marRight w:val="0"/>
      <w:marTop w:val="0"/>
      <w:marBottom w:val="0"/>
      <w:divBdr>
        <w:top w:val="none" w:sz="0" w:space="0" w:color="auto"/>
        <w:left w:val="none" w:sz="0" w:space="0" w:color="auto"/>
        <w:bottom w:val="none" w:sz="0" w:space="0" w:color="auto"/>
        <w:right w:val="none" w:sz="0" w:space="0" w:color="auto"/>
      </w:divBdr>
    </w:div>
    <w:div w:id="2051490686">
      <w:bodyDiv w:val="1"/>
      <w:marLeft w:val="0"/>
      <w:marRight w:val="0"/>
      <w:marTop w:val="0"/>
      <w:marBottom w:val="0"/>
      <w:divBdr>
        <w:top w:val="none" w:sz="0" w:space="0" w:color="auto"/>
        <w:left w:val="none" w:sz="0" w:space="0" w:color="auto"/>
        <w:bottom w:val="none" w:sz="0" w:space="0" w:color="auto"/>
        <w:right w:val="none" w:sz="0" w:space="0" w:color="auto"/>
      </w:divBdr>
    </w:div>
    <w:div w:id="2063408769">
      <w:bodyDiv w:val="1"/>
      <w:marLeft w:val="0"/>
      <w:marRight w:val="0"/>
      <w:marTop w:val="0"/>
      <w:marBottom w:val="0"/>
      <w:divBdr>
        <w:top w:val="none" w:sz="0" w:space="0" w:color="auto"/>
        <w:left w:val="none" w:sz="0" w:space="0" w:color="auto"/>
        <w:bottom w:val="none" w:sz="0" w:space="0" w:color="auto"/>
        <w:right w:val="none" w:sz="0" w:space="0" w:color="auto"/>
      </w:divBdr>
    </w:div>
    <w:div w:id="21239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07/relationships/diagramDrawing" Target="diagrams/drawing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9C2784-D6C3-4453-BE5C-37AF74FD7ED4}" type="doc">
      <dgm:prSet loTypeId="urn:microsoft.com/office/officeart/2005/8/layout/hProcess11" loCatId="process" qsTypeId="urn:microsoft.com/office/officeart/2005/8/quickstyle/simple1" qsCatId="simple" csTypeId="urn:microsoft.com/office/officeart/2005/8/colors/accent1_2" csCatId="accent1" phldr="1"/>
      <dgm:spPr/>
    </dgm:pt>
    <dgm:pt modelId="{FD0CEA25-7241-4099-AF5D-C4370824BEBD}">
      <dgm:prSet phldrT="[Texto]" custT="1"/>
      <dgm:spPr/>
      <dgm:t>
        <a:bodyPr/>
        <a:lstStyle/>
        <a:p>
          <a:r>
            <a:rPr lang="es-MX" sz="800" b="1">
              <a:latin typeface="Arial" panose="020B0604020202020204" pitchFamily="34" charset="0"/>
              <a:cs typeface="Arial" panose="020B0604020202020204" pitchFamily="34" charset="0"/>
            </a:rPr>
            <a:t>Emplazamiento</a:t>
          </a:r>
          <a:r>
            <a:rPr lang="es-MX" sz="800">
              <a:latin typeface="Arial" panose="020B0604020202020204" pitchFamily="34" charset="0"/>
              <a:cs typeface="Arial" panose="020B0604020202020204" pitchFamily="34" charset="0"/>
            </a:rPr>
            <a:t> al PAN y a Karla Karina Osuna Carranco</a:t>
          </a:r>
        </a:p>
        <a:p>
          <a:r>
            <a:rPr lang="es-MX" sz="800" b="1">
              <a:latin typeface="Arial" panose="020B0604020202020204" pitchFamily="34" charset="0"/>
              <a:cs typeface="Arial" panose="020B0604020202020204" pitchFamily="34" charset="0"/>
            </a:rPr>
            <a:t>20-abril</a:t>
          </a:r>
        </a:p>
      </dgm:t>
    </dgm:pt>
    <dgm:pt modelId="{1E802803-22EC-4433-AB63-9B1161B1048A}" type="parTrans" cxnId="{901D7989-0C38-4DDD-A863-C2320A8AAD6D}">
      <dgm:prSet/>
      <dgm:spPr/>
      <dgm:t>
        <a:bodyPr/>
        <a:lstStyle/>
        <a:p>
          <a:endParaRPr lang="es-MX"/>
        </a:p>
      </dgm:t>
    </dgm:pt>
    <dgm:pt modelId="{2920A222-4E70-4350-A284-D9815BAC98F7}" type="sibTrans" cxnId="{901D7989-0C38-4DDD-A863-C2320A8AAD6D}">
      <dgm:prSet/>
      <dgm:spPr/>
      <dgm:t>
        <a:bodyPr/>
        <a:lstStyle/>
        <a:p>
          <a:endParaRPr lang="es-MX"/>
        </a:p>
      </dgm:t>
    </dgm:pt>
    <dgm:pt modelId="{AA684F72-FE40-4305-A018-25109A16D1E7}">
      <dgm:prSet phldrT="[Texto]"/>
      <dgm:spPr/>
      <dgm:t>
        <a:bodyPr/>
        <a:lstStyle/>
        <a:p>
          <a:r>
            <a:rPr lang="es-MX" b="1">
              <a:latin typeface="Arial" panose="020B0604020202020204" pitchFamily="34" charset="0"/>
              <a:cs typeface="Arial" panose="020B0604020202020204" pitchFamily="34" charset="0"/>
            </a:rPr>
            <a:t>Comparecencia</a:t>
          </a:r>
          <a:r>
            <a:rPr lang="es-MX">
              <a:latin typeface="Arial" panose="020B0604020202020204" pitchFamily="34" charset="0"/>
              <a:cs typeface="Arial" panose="020B0604020202020204" pitchFamily="34" charset="0"/>
            </a:rPr>
            <a:t> de Karla Karina Osuna Carranco</a:t>
          </a:r>
        </a:p>
        <a:p>
          <a:r>
            <a:rPr lang="es-MX" b="1">
              <a:latin typeface="Arial" panose="020B0604020202020204" pitchFamily="34" charset="0"/>
              <a:cs typeface="Arial" panose="020B0604020202020204" pitchFamily="34" charset="0"/>
            </a:rPr>
            <a:t>23-abril</a:t>
          </a:r>
        </a:p>
      </dgm:t>
    </dgm:pt>
    <dgm:pt modelId="{18DEDE33-EFCE-48E9-A9AE-E95F4554FA66}" type="parTrans" cxnId="{A5F27DC1-C430-4722-8EED-68A04FEBA132}">
      <dgm:prSet/>
      <dgm:spPr/>
      <dgm:t>
        <a:bodyPr/>
        <a:lstStyle/>
        <a:p>
          <a:endParaRPr lang="es-MX"/>
        </a:p>
      </dgm:t>
    </dgm:pt>
    <dgm:pt modelId="{64029F5E-BCE5-4590-88BE-E90E2D44AC32}" type="sibTrans" cxnId="{A5F27DC1-C430-4722-8EED-68A04FEBA132}">
      <dgm:prSet/>
      <dgm:spPr/>
      <dgm:t>
        <a:bodyPr/>
        <a:lstStyle/>
        <a:p>
          <a:endParaRPr lang="es-MX"/>
        </a:p>
      </dgm:t>
    </dgm:pt>
    <dgm:pt modelId="{61E546D7-B4D2-4078-86B7-F7CCA92F0DA4}">
      <dgm:prSet phldrT="[Texto]"/>
      <dgm:spPr/>
      <dgm:t>
        <a:bodyPr/>
        <a:lstStyle/>
        <a:p>
          <a:r>
            <a:rPr lang="es-MX">
              <a:latin typeface="Arial" panose="020B0604020202020204" pitchFamily="34" charset="0"/>
              <a:cs typeface="Arial" panose="020B0604020202020204" pitchFamily="34" charset="0"/>
            </a:rPr>
            <a:t>Boleta de consumo de electricidad con fecha de inició de facturación de </a:t>
          </a:r>
        </a:p>
        <a:p>
          <a:r>
            <a:rPr lang="es-MX" b="1">
              <a:latin typeface="Arial" panose="020B0604020202020204" pitchFamily="34" charset="0"/>
              <a:cs typeface="Arial" panose="020B0604020202020204" pitchFamily="34" charset="0"/>
            </a:rPr>
            <a:t>23-marzo</a:t>
          </a:r>
        </a:p>
      </dgm:t>
    </dgm:pt>
    <dgm:pt modelId="{612B37BD-9553-4212-8FEC-1EDF8F14FFAF}" type="parTrans" cxnId="{E174C87E-22D0-45D0-A0FD-F482315F805E}">
      <dgm:prSet/>
      <dgm:spPr/>
      <dgm:t>
        <a:bodyPr/>
        <a:lstStyle/>
        <a:p>
          <a:endParaRPr lang="es-MX"/>
        </a:p>
      </dgm:t>
    </dgm:pt>
    <dgm:pt modelId="{E392A08A-53D0-4F8B-918B-FC89915A1002}" type="sibTrans" cxnId="{E174C87E-22D0-45D0-A0FD-F482315F805E}">
      <dgm:prSet/>
      <dgm:spPr/>
      <dgm:t>
        <a:bodyPr/>
        <a:lstStyle/>
        <a:p>
          <a:endParaRPr lang="es-MX"/>
        </a:p>
      </dgm:t>
    </dgm:pt>
    <dgm:pt modelId="{9D68328A-C447-469F-99DD-7107F9119AA6}">
      <dgm:prSet phldrT="[Texto]"/>
      <dgm:spPr/>
      <dgm:t>
        <a:bodyPr/>
        <a:lstStyle/>
        <a:p>
          <a:r>
            <a:rPr lang="es-MX">
              <a:latin typeface="Arial" panose="020B0604020202020204" pitchFamily="34" charset="0"/>
              <a:cs typeface="Arial" panose="020B0604020202020204" pitchFamily="34" charset="0"/>
            </a:rPr>
            <a:t>Cartilla de vacunación de</a:t>
          </a:r>
        </a:p>
        <a:p>
          <a:r>
            <a:rPr lang="es-MX" b="1">
              <a:latin typeface="Arial" panose="020B0604020202020204" pitchFamily="34" charset="0"/>
              <a:cs typeface="Arial" panose="020B0604020202020204" pitchFamily="34" charset="0"/>
            </a:rPr>
            <a:t> 24-marzo </a:t>
          </a:r>
          <a:r>
            <a:rPr lang="es-MX">
              <a:latin typeface="Arial" panose="020B0604020202020204" pitchFamily="34" charset="0"/>
              <a:cs typeface="Arial" panose="020B0604020202020204" pitchFamily="34" charset="0"/>
            </a:rPr>
            <a:t>(1a dosis) </a:t>
          </a:r>
        </a:p>
        <a:p>
          <a:r>
            <a:rPr lang="es-MX">
              <a:latin typeface="Arial" panose="020B0604020202020204" pitchFamily="34" charset="0"/>
              <a:cs typeface="Arial" panose="020B0604020202020204" pitchFamily="34" charset="0"/>
            </a:rPr>
            <a:t>y </a:t>
          </a:r>
        </a:p>
        <a:p>
          <a:r>
            <a:rPr lang="es-MX" b="1">
              <a:latin typeface="Arial" panose="020B0604020202020204" pitchFamily="34" charset="0"/>
              <a:cs typeface="Arial" panose="020B0604020202020204" pitchFamily="34" charset="0"/>
            </a:rPr>
            <a:t>21-abril </a:t>
          </a:r>
          <a:r>
            <a:rPr lang="es-MX">
              <a:latin typeface="Arial" panose="020B0604020202020204" pitchFamily="34" charset="0"/>
              <a:cs typeface="Arial" panose="020B0604020202020204" pitchFamily="34" charset="0"/>
            </a:rPr>
            <a:t>(2a dosis)</a:t>
          </a:r>
        </a:p>
      </dgm:t>
    </dgm:pt>
    <dgm:pt modelId="{16720510-F822-4BEE-8F3B-2D80F044D27B}" type="parTrans" cxnId="{DE9FE68D-2B96-4478-9D86-CADB3256E59C}">
      <dgm:prSet/>
      <dgm:spPr/>
      <dgm:t>
        <a:bodyPr/>
        <a:lstStyle/>
        <a:p>
          <a:endParaRPr lang="es-MX"/>
        </a:p>
      </dgm:t>
    </dgm:pt>
    <dgm:pt modelId="{7DB97115-942B-4C52-9EDC-1D59957888CB}" type="sibTrans" cxnId="{DE9FE68D-2B96-4478-9D86-CADB3256E59C}">
      <dgm:prSet/>
      <dgm:spPr/>
      <dgm:t>
        <a:bodyPr/>
        <a:lstStyle/>
        <a:p>
          <a:endParaRPr lang="es-MX"/>
        </a:p>
      </dgm:t>
    </dgm:pt>
    <dgm:pt modelId="{0F64A21B-CB3B-4F80-9A3E-73DDCE9576B1}">
      <dgm:prSet phldrT="[Texto]"/>
      <dgm:spPr/>
      <dgm:t>
        <a:bodyPr/>
        <a:lstStyle/>
        <a:p>
          <a:r>
            <a:rPr lang="es-MX">
              <a:latin typeface="Arial" panose="020B0604020202020204" pitchFamily="34" charset="0"/>
              <a:cs typeface="Arial" panose="020B0604020202020204" pitchFamily="34" charset="0"/>
            </a:rPr>
            <a:t>Formulario de vacunación de </a:t>
          </a:r>
        </a:p>
        <a:p>
          <a:r>
            <a:rPr lang="es-MX" b="1">
              <a:latin typeface="Arial" panose="020B0604020202020204" pitchFamily="34" charset="0"/>
              <a:cs typeface="Arial" panose="020B0604020202020204" pitchFamily="34" charset="0"/>
            </a:rPr>
            <a:t>24-marzo</a:t>
          </a:r>
        </a:p>
      </dgm:t>
    </dgm:pt>
    <dgm:pt modelId="{2A6E4A46-DBB8-466E-AE79-357D7E5282B7}" type="parTrans" cxnId="{F7484DCD-3D79-42EB-95BD-3CBEE1D14A0F}">
      <dgm:prSet/>
      <dgm:spPr/>
      <dgm:t>
        <a:bodyPr/>
        <a:lstStyle/>
        <a:p>
          <a:endParaRPr lang="es-MX"/>
        </a:p>
      </dgm:t>
    </dgm:pt>
    <dgm:pt modelId="{443C2015-E9FC-4506-A20E-A5A60A8C64E3}" type="sibTrans" cxnId="{F7484DCD-3D79-42EB-95BD-3CBEE1D14A0F}">
      <dgm:prSet/>
      <dgm:spPr/>
      <dgm:t>
        <a:bodyPr/>
        <a:lstStyle/>
        <a:p>
          <a:endParaRPr lang="es-MX"/>
        </a:p>
      </dgm:t>
    </dgm:pt>
    <dgm:pt modelId="{9974981B-49C9-42E2-82CD-451EAE43A6AA}">
      <dgm:prSet phldrT="[Texto]"/>
      <dgm:spPr/>
      <dgm:t>
        <a:bodyPr/>
        <a:lstStyle/>
        <a:p>
          <a:r>
            <a:rPr lang="es-MX">
              <a:latin typeface="Arial" panose="020B0604020202020204" pitchFamily="34" charset="0"/>
              <a:cs typeface="Arial" panose="020B0604020202020204" pitchFamily="34" charset="0"/>
            </a:rPr>
            <a:t>Boleta de consumo de electricidad con fecha de inicio de facturación de</a:t>
          </a:r>
        </a:p>
        <a:p>
          <a:r>
            <a:rPr lang="es-MX" b="1">
              <a:latin typeface="Arial" panose="020B0604020202020204" pitchFamily="34" charset="0"/>
              <a:cs typeface="Arial" panose="020B0604020202020204" pitchFamily="34" charset="0"/>
            </a:rPr>
            <a:t>22-abril</a:t>
          </a:r>
        </a:p>
      </dgm:t>
    </dgm:pt>
    <dgm:pt modelId="{F596051A-268F-4542-95E7-2663BC6DC9A3}" type="parTrans" cxnId="{0229908C-5A54-47F3-998E-5B6909C9B5B5}">
      <dgm:prSet/>
      <dgm:spPr/>
      <dgm:t>
        <a:bodyPr/>
        <a:lstStyle/>
        <a:p>
          <a:endParaRPr lang="es-MX"/>
        </a:p>
      </dgm:t>
    </dgm:pt>
    <dgm:pt modelId="{7C48B535-B115-42A0-B00E-B542F75EDDB4}" type="sibTrans" cxnId="{0229908C-5A54-47F3-998E-5B6909C9B5B5}">
      <dgm:prSet/>
      <dgm:spPr/>
      <dgm:t>
        <a:bodyPr/>
        <a:lstStyle/>
        <a:p>
          <a:endParaRPr lang="es-MX"/>
        </a:p>
      </dgm:t>
    </dgm:pt>
    <dgm:pt modelId="{205FF09C-DE76-418A-877A-05CE7944E054}" type="pres">
      <dgm:prSet presAssocID="{8A9C2784-D6C3-4453-BE5C-37AF74FD7ED4}" presName="Name0" presStyleCnt="0">
        <dgm:presLayoutVars>
          <dgm:dir/>
          <dgm:resizeHandles val="exact"/>
        </dgm:presLayoutVars>
      </dgm:prSet>
      <dgm:spPr/>
    </dgm:pt>
    <dgm:pt modelId="{5665F616-A6E8-41C4-B71E-378BE5A60749}" type="pres">
      <dgm:prSet presAssocID="{8A9C2784-D6C3-4453-BE5C-37AF74FD7ED4}" presName="arrow" presStyleLbl="bgShp" presStyleIdx="0" presStyleCnt="1"/>
      <dgm:spPr>
        <a:solidFill>
          <a:schemeClr val="accent1">
            <a:lumMod val="20000"/>
            <a:lumOff val="80000"/>
          </a:schemeClr>
        </a:solidFill>
      </dgm:spPr>
    </dgm:pt>
    <dgm:pt modelId="{1A79C0A2-B388-434D-B7FA-F68F0DFF03A9}" type="pres">
      <dgm:prSet presAssocID="{8A9C2784-D6C3-4453-BE5C-37AF74FD7ED4}" presName="points" presStyleCnt="0"/>
      <dgm:spPr/>
    </dgm:pt>
    <dgm:pt modelId="{6B9DAD47-437B-4BFC-B8CC-A50D208493C9}" type="pres">
      <dgm:prSet presAssocID="{61E546D7-B4D2-4078-86B7-F7CCA92F0DA4}" presName="compositeA" presStyleCnt="0"/>
      <dgm:spPr/>
    </dgm:pt>
    <dgm:pt modelId="{F573C43D-04E8-408B-AF55-4325B62AC262}" type="pres">
      <dgm:prSet presAssocID="{61E546D7-B4D2-4078-86B7-F7CCA92F0DA4}" presName="textA" presStyleLbl="revTx" presStyleIdx="0" presStyleCnt="6">
        <dgm:presLayoutVars>
          <dgm:bulletEnabled val="1"/>
        </dgm:presLayoutVars>
      </dgm:prSet>
      <dgm:spPr/>
    </dgm:pt>
    <dgm:pt modelId="{53A38C01-5747-41B6-8F95-D31D5991C1F2}" type="pres">
      <dgm:prSet presAssocID="{61E546D7-B4D2-4078-86B7-F7CCA92F0DA4}" presName="circleA" presStyleLbl="node1" presStyleIdx="0" presStyleCnt="6"/>
      <dgm:spPr>
        <a:solidFill>
          <a:srgbClr val="92D050"/>
        </a:solidFill>
      </dgm:spPr>
    </dgm:pt>
    <dgm:pt modelId="{7C5C44A1-C5C4-4AC9-99B0-33C196B4CAA2}" type="pres">
      <dgm:prSet presAssocID="{61E546D7-B4D2-4078-86B7-F7CCA92F0DA4}" presName="spaceA" presStyleCnt="0"/>
      <dgm:spPr/>
    </dgm:pt>
    <dgm:pt modelId="{B45D2020-1EA5-4517-A9D6-AA7EF7F6E192}" type="pres">
      <dgm:prSet presAssocID="{E392A08A-53D0-4F8B-918B-FC89915A1002}" presName="space" presStyleCnt="0"/>
      <dgm:spPr/>
    </dgm:pt>
    <dgm:pt modelId="{B9387241-BA6D-4F6A-8D7D-83A6F52E5C60}" type="pres">
      <dgm:prSet presAssocID="{0F64A21B-CB3B-4F80-9A3E-73DDCE9576B1}" presName="compositeB" presStyleCnt="0"/>
      <dgm:spPr/>
    </dgm:pt>
    <dgm:pt modelId="{2D8A0AD1-4EBB-4621-B3A7-633AF822E2A9}" type="pres">
      <dgm:prSet presAssocID="{0F64A21B-CB3B-4F80-9A3E-73DDCE9576B1}" presName="textB" presStyleLbl="revTx" presStyleIdx="1" presStyleCnt="6">
        <dgm:presLayoutVars>
          <dgm:bulletEnabled val="1"/>
        </dgm:presLayoutVars>
      </dgm:prSet>
      <dgm:spPr/>
    </dgm:pt>
    <dgm:pt modelId="{FA9261A4-9A1E-49CB-A8F7-2F6B043713E7}" type="pres">
      <dgm:prSet presAssocID="{0F64A21B-CB3B-4F80-9A3E-73DDCE9576B1}" presName="circleB" presStyleLbl="node1" presStyleIdx="1" presStyleCnt="6"/>
      <dgm:spPr>
        <a:solidFill>
          <a:srgbClr val="FFFF00"/>
        </a:solidFill>
      </dgm:spPr>
    </dgm:pt>
    <dgm:pt modelId="{B99006DF-D2A8-46EB-9481-FFD3351190E8}" type="pres">
      <dgm:prSet presAssocID="{0F64A21B-CB3B-4F80-9A3E-73DDCE9576B1}" presName="spaceB" presStyleCnt="0"/>
      <dgm:spPr/>
    </dgm:pt>
    <dgm:pt modelId="{CA492177-4CB4-41DE-8E03-829A19E8BDF9}" type="pres">
      <dgm:prSet presAssocID="{443C2015-E9FC-4506-A20E-A5A60A8C64E3}" presName="space" presStyleCnt="0"/>
      <dgm:spPr/>
    </dgm:pt>
    <dgm:pt modelId="{043370BC-6304-4D63-AE78-157A5F135506}" type="pres">
      <dgm:prSet presAssocID="{9D68328A-C447-469F-99DD-7107F9119AA6}" presName="compositeA" presStyleCnt="0"/>
      <dgm:spPr/>
    </dgm:pt>
    <dgm:pt modelId="{2DFB33ED-35D0-4C5E-8148-2D79CDF30860}" type="pres">
      <dgm:prSet presAssocID="{9D68328A-C447-469F-99DD-7107F9119AA6}" presName="textA" presStyleLbl="revTx" presStyleIdx="2" presStyleCnt="6">
        <dgm:presLayoutVars>
          <dgm:bulletEnabled val="1"/>
        </dgm:presLayoutVars>
      </dgm:prSet>
      <dgm:spPr/>
    </dgm:pt>
    <dgm:pt modelId="{83284364-69B3-4564-93EC-F34473F6616D}" type="pres">
      <dgm:prSet presAssocID="{9D68328A-C447-469F-99DD-7107F9119AA6}" presName="circleA" presStyleLbl="node1" presStyleIdx="2" presStyleCnt="6"/>
      <dgm:spPr>
        <a:solidFill>
          <a:srgbClr val="0070C0"/>
        </a:solidFill>
      </dgm:spPr>
    </dgm:pt>
    <dgm:pt modelId="{D26E3A94-7952-43C5-8FDF-B9C103B5C354}" type="pres">
      <dgm:prSet presAssocID="{9D68328A-C447-469F-99DD-7107F9119AA6}" presName="spaceA" presStyleCnt="0"/>
      <dgm:spPr/>
    </dgm:pt>
    <dgm:pt modelId="{31C5008B-426C-4746-9191-EE8F664CF81F}" type="pres">
      <dgm:prSet presAssocID="{7DB97115-942B-4C52-9EDC-1D59957888CB}" presName="space" presStyleCnt="0"/>
      <dgm:spPr/>
    </dgm:pt>
    <dgm:pt modelId="{56C51D90-BBF0-420E-96C3-39D3D6CD3F24}" type="pres">
      <dgm:prSet presAssocID="{FD0CEA25-7241-4099-AF5D-C4370824BEBD}" presName="compositeB" presStyleCnt="0"/>
      <dgm:spPr/>
    </dgm:pt>
    <dgm:pt modelId="{10BD726C-3156-4581-BCEE-9210E7FC6A83}" type="pres">
      <dgm:prSet presAssocID="{FD0CEA25-7241-4099-AF5D-C4370824BEBD}" presName="textB" presStyleLbl="revTx" presStyleIdx="3" presStyleCnt="6" custScaleX="130353">
        <dgm:presLayoutVars>
          <dgm:bulletEnabled val="1"/>
        </dgm:presLayoutVars>
      </dgm:prSet>
      <dgm:spPr/>
    </dgm:pt>
    <dgm:pt modelId="{7782EC63-FC28-412B-AE05-73D1A83BFCA8}" type="pres">
      <dgm:prSet presAssocID="{FD0CEA25-7241-4099-AF5D-C4370824BEBD}" presName="circleB" presStyleLbl="node1" presStyleIdx="3" presStyleCnt="6"/>
      <dgm:spPr>
        <a:solidFill>
          <a:schemeClr val="accent4"/>
        </a:solidFill>
      </dgm:spPr>
    </dgm:pt>
    <dgm:pt modelId="{1F70A83E-8BA3-49CE-AB01-5ABB4454FEFD}" type="pres">
      <dgm:prSet presAssocID="{FD0CEA25-7241-4099-AF5D-C4370824BEBD}" presName="spaceB" presStyleCnt="0"/>
      <dgm:spPr/>
    </dgm:pt>
    <dgm:pt modelId="{38E0EA8C-413D-4DE0-BFC7-8FBDA1E3F5B9}" type="pres">
      <dgm:prSet presAssocID="{2920A222-4E70-4350-A284-D9815BAC98F7}" presName="space" presStyleCnt="0"/>
      <dgm:spPr/>
    </dgm:pt>
    <dgm:pt modelId="{75FB4C16-0D24-45D9-8225-901CDE54C0C3}" type="pres">
      <dgm:prSet presAssocID="{9974981B-49C9-42E2-82CD-451EAE43A6AA}" presName="compositeA" presStyleCnt="0"/>
      <dgm:spPr/>
    </dgm:pt>
    <dgm:pt modelId="{3690B8B2-58EA-43EA-B185-0049A78D3AB4}" type="pres">
      <dgm:prSet presAssocID="{9974981B-49C9-42E2-82CD-451EAE43A6AA}" presName="textA" presStyleLbl="revTx" presStyleIdx="4" presStyleCnt="6">
        <dgm:presLayoutVars>
          <dgm:bulletEnabled val="1"/>
        </dgm:presLayoutVars>
      </dgm:prSet>
      <dgm:spPr/>
    </dgm:pt>
    <dgm:pt modelId="{D1358C15-EA19-47B3-A3CF-78E4A4EC4F33}" type="pres">
      <dgm:prSet presAssocID="{9974981B-49C9-42E2-82CD-451EAE43A6AA}" presName="circleA" presStyleLbl="node1" presStyleIdx="4" presStyleCnt="6"/>
      <dgm:spPr>
        <a:solidFill>
          <a:schemeClr val="bg2">
            <a:lumMod val="75000"/>
          </a:schemeClr>
        </a:solidFill>
      </dgm:spPr>
    </dgm:pt>
    <dgm:pt modelId="{6D4ABC8F-CB64-46C1-9C20-115CC049AAE4}" type="pres">
      <dgm:prSet presAssocID="{9974981B-49C9-42E2-82CD-451EAE43A6AA}" presName="spaceA" presStyleCnt="0"/>
      <dgm:spPr/>
    </dgm:pt>
    <dgm:pt modelId="{A37AD6C0-DCC1-4EF2-8846-A75C8C9565E9}" type="pres">
      <dgm:prSet presAssocID="{7C48B535-B115-42A0-B00E-B542F75EDDB4}" presName="space" presStyleCnt="0"/>
      <dgm:spPr/>
    </dgm:pt>
    <dgm:pt modelId="{8A63F766-BB11-4C45-B85F-F1D66D5A8CB2}" type="pres">
      <dgm:prSet presAssocID="{AA684F72-FE40-4305-A018-25109A16D1E7}" presName="compositeB" presStyleCnt="0"/>
      <dgm:spPr/>
    </dgm:pt>
    <dgm:pt modelId="{1602C078-C577-4B79-B0A5-A4D74F617590}" type="pres">
      <dgm:prSet presAssocID="{AA684F72-FE40-4305-A018-25109A16D1E7}" presName="textB" presStyleLbl="revTx" presStyleIdx="5" presStyleCnt="6">
        <dgm:presLayoutVars>
          <dgm:bulletEnabled val="1"/>
        </dgm:presLayoutVars>
      </dgm:prSet>
      <dgm:spPr/>
    </dgm:pt>
    <dgm:pt modelId="{5FD9ABBF-B525-4BDE-925C-12592AF4B56F}" type="pres">
      <dgm:prSet presAssocID="{AA684F72-FE40-4305-A018-25109A16D1E7}" presName="circleB" presStyleLbl="node1" presStyleIdx="5" presStyleCnt="6"/>
      <dgm:spPr>
        <a:solidFill>
          <a:srgbClr val="FF0000"/>
        </a:solidFill>
      </dgm:spPr>
    </dgm:pt>
    <dgm:pt modelId="{A0169C48-BC2C-4C16-85BF-B1B3435545E3}" type="pres">
      <dgm:prSet presAssocID="{AA684F72-FE40-4305-A018-25109A16D1E7}" presName="spaceB" presStyleCnt="0"/>
      <dgm:spPr/>
    </dgm:pt>
  </dgm:ptLst>
  <dgm:cxnLst>
    <dgm:cxn modelId="{15316101-15C9-464E-8D69-9B143E3D6128}" type="presOf" srcId="{AA684F72-FE40-4305-A018-25109A16D1E7}" destId="{1602C078-C577-4B79-B0A5-A4D74F617590}" srcOrd="0" destOrd="0" presId="urn:microsoft.com/office/officeart/2005/8/layout/hProcess11"/>
    <dgm:cxn modelId="{B759F201-64BE-491E-B215-0A2BA4C08B85}" type="presOf" srcId="{8A9C2784-D6C3-4453-BE5C-37AF74FD7ED4}" destId="{205FF09C-DE76-418A-877A-05CE7944E054}" srcOrd="0" destOrd="0" presId="urn:microsoft.com/office/officeart/2005/8/layout/hProcess11"/>
    <dgm:cxn modelId="{6D8F8C0E-1DF1-49A5-BECD-2E879A2E3586}" type="presOf" srcId="{61E546D7-B4D2-4078-86B7-F7CCA92F0DA4}" destId="{F573C43D-04E8-408B-AF55-4325B62AC262}" srcOrd="0" destOrd="0" presId="urn:microsoft.com/office/officeart/2005/8/layout/hProcess11"/>
    <dgm:cxn modelId="{B13F3123-B536-412F-9CA3-6781D76DBC16}" type="presOf" srcId="{9D68328A-C447-469F-99DD-7107F9119AA6}" destId="{2DFB33ED-35D0-4C5E-8148-2D79CDF30860}" srcOrd="0" destOrd="0" presId="urn:microsoft.com/office/officeart/2005/8/layout/hProcess11"/>
    <dgm:cxn modelId="{36627A39-7556-4D6F-8754-F20906CFAA38}" type="presOf" srcId="{FD0CEA25-7241-4099-AF5D-C4370824BEBD}" destId="{10BD726C-3156-4581-BCEE-9210E7FC6A83}" srcOrd="0" destOrd="0" presId="urn:microsoft.com/office/officeart/2005/8/layout/hProcess11"/>
    <dgm:cxn modelId="{8318F77C-3E88-469A-BC80-1DBE3D64DF94}" type="presOf" srcId="{0F64A21B-CB3B-4F80-9A3E-73DDCE9576B1}" destId="{2D8A0AD1-4EBB-4621-B3A7-633AF822E2A9}" srcOrd="0" destOrd="0" presId="urn:microsoft.com/office/officeart/2005/8/layout/hProcess11"/>
    <dgm:cxn modelId="{E174C87E-22D0-45D0-A0FD-F482315F805E}" srcId="{8A9C2784-D6C3-4453-BE5C-37AF74FD7ED4}" destId="{61E546D7-B4D2-4078-86B7-F7CCA92F0DA4}" srcOrd="0" destOrd="0" parTransId="{612B37BD-9553-4212-8FEC-1EDF8F14FFAF}" sibTransId="{E392A08A-53D0-4F8B-918B-FC89915A1002}"/>
    <dgm:cxn modelId="{901D7989-0C38-4DDD-A863-C2320A8AAD6D}" srcId="{8A9C2784-D6C3-4453-BE5C-37AF74FD7ED4}" destId="{FD0CEA25-7241-4099-AF5D-C4370824BEBD}" srcOrd="3" destOrd="0" parTransId="{1E802803-22EC-4433-AB63-9B1161B1048A}" sibTransId="{2920A222-4E70-4350-A284-D9815BAC98F7}"/>
    <dgm:cxn modelId="{0229908C-5A54-47F3-998E-5B6909C9B5B5}" srcId="{8A9C2784-D6C3-4453-BE5C-37AF74FD7ED4}" destId="{9974981B-49C9-42E2-82CD-451EAE43A6AA}" srcOrd="4" destOrd="0" parTransId="{F596051A-268F-4542-95E7-2663BC6DC9A3}" sibTransId="{7C48B535-B115-42A0-B00E-B542F75EDDB4}"/>
    <dgm:cxn modelId="{DE9FE68D-2B96-4478-9D86-CADB3256E59C}" srcId="{8A9C2784-D6C3-4453-BE5C-37AF74FD7ED4}" destId="{9D68328A-C447-469F-99DD-7107F9119AA6}" srcOrd="2" destOrd="0" parTransId="{16720510-F822-4BEE-8F3B-2D80F044D27B}" sibTransId="{7DB97115-942B-4C52-9EDC-1D59957888CB}"/>
    <dgm:cxn modelId="{A5F27DC1-C430-4722-8EED-68A04FEBA132}" srcId="{8A9C2784-D6C3-4453-BE5C-37AF74FD7ED4}" destId="{AA684F72-FE40-4305-A018-25109A16D1E7}" srcOrd="5" destOrd="0" parTransId="{18DEDE33-EFCE-48E9-A9AE-E95F4554FA66}" sibTransId="{64029F5E-BCE5-4590-88BE-E90E2D44AC32}"/>
    <dgm:cxn modelId="{F7484DCD-3D79-42EB-95BD-3CBEE1D14A0F}" srcId="{8A9C2784-D6C3-4453-BE5C-37AF74FD7ED4}" destId="{0F64A21B-CB3B-4F80-9A3E-73DDCE9576B1}" srcOrd="1" destOrd="0" parTransId="{2A6E4A46-DBB8-466E-AE79-357D7E5282B7}" sibTransId="{443C2015-E9FC-4506-A20E-A5A60A8C64E3}"/>
    <dgm:cxn modelId="{86D629E9-7BCA-4008-988D-973DDCA05F43}" type="presOf" srcId="{9974981B-49C9-42E2-82CD-451EAE43A6AA}" destId="{3690B8B2-58EA-43EA-B185-0049A78D3AB4}" srcOrd="0" destOrd="0" presId="urn:microsoft.com/office/officeart/2005/8/layout/hProcess11"/>
    <dgm:cxn modelId="{A2592E86-1A8D-4321-8052-6C772DA98C13}" type="presParOf" srcId="{205FF09C-DE76-418A-877A-05CE7944E054}" destId="{5665F616-A6E8-41C4-B71E-378BE5A60749}" srcOrd="0" destOrd="0" presId="urn:microsoft.com/office/officeart/2005/8/layout/hProcess11"/>
    <dgm:cxn modelId="{65B6DC49-E54E-4BEC-945D-43BA07970702}" type="presParOf" srcId="{205FF09C-DE76-418A-877A-05CE7944E054}" destId="{1A79C0A2-B388-434D-B7FA-F68F0DFF03A9}" srcOrd="1" destOrd="0" presId="urn:microsoft.com/office/officeart/2005/8/layout/hProcess11"/>
    <dgm:cxn modelId="{AB2AF834-02E1-462A-9C65-423D81D162FC}" type="presParOf" srcId="{1A79C0A2-B388-434D-B7FA-F68F0DFF03A9}" destId="{6B9DAD47-437B-4BFC-B8CC-A50D208493C9}" srcOrd="0" destOrd="0" presId="urn:microsoft.com/office/officeart/2005/8/layout/hProcess11"/>
    <dgm:cxn modelId="{430AC954-BC99-45B5-B6E5-06D8DF5D959E}" type="presParOf" srcId="{6B9DAD47-437B-4BFC-B8CC-A50D208493C9}" destId="{F573C43D-04E8-408B-AF55-4325B62AC262}" srcOrd="0" destOrd="0" presId="urn:microsoft.com/office/officeart/2005/8/layout/hProcess11"/>
    <dgm:cxn modelId="{913419D5-CF19-42C4-9818-05D47F60D66A}" type="presParOf" srcId="{6B9DAD47-437B-4BFC-B8CC-A50D208493C9}" destId="{53A38C01-5747-41B6-8F95-D31D5991C1F2}" srcOrd="1" destOrd="0" presId="urn:microsoft.com/office/officeart/2005/8/layout/hProcess11"/>
    <dgm:cxn modelId="{9F6EF8FB-1D33-4FC3-840A-70D3AE4BF46C}" type="presParOf" srcId="{6B9DAD47-437B-4BFC-B8CC-A50D208493C9}" destId="{7C5C44A1-C5C4-4AC9-99B0-33C196B4CAA2}" srcOrd="2" destOrd="0" presId="urn:microsoft.com/office/officeart/2005/8/layout/hProcess11"/>
    <dgm:cxn modelId="{5578B663-E290-4C7E-929A-3E63B2AF75BC}" type="presParOf" srcId="{1A79C0A2-B388-434D-B7FA-F68F0DFF03A9}" destId="{B45D2020-1EA5-4517-A9D6-AA7EF7F6E192}" srcOrd="1" destOrd="0" presId="urn:microsoft.com/office/officeart/2005/8/layout/hProcess11"/>
    <dgm:cxn modelId="{B87D0A98-65A9-427E-A1E5-ADBF8E0239FE}" type="presParOf" srcId="{1A79C0A2-B388-434D-B7FA-F68F0DFF03A9}" destId="{B9387241-BA6D-4F6A-8D7D-83A6F52E5C60}" srcOrd="2" destOrd="0" presId="urn:microsoft.com/office/officeart/2005/8/layout/hProcess11"/>
    <dgm:cxn modelId="{0B9EABC6-A2F3-4E54-BFF0-555301549D52}" type="presParOf" srcId="{B9387241-BA6D-4F6A-8D7D-83A6F52E5C60}" destId="{2D8A0AD1-4EBB-4621-B3A7-633AF822E2A9}" srcOrd="0" destOrd="0" presId="urn:microsoft.com/office/officeart/2005/8/layout/hProcess11"/>
    <dgm:cxn modelId="{AFBA9634-ACC8-4CAB-B547-563D2E0971A7}" type="presParOf" srcId="{B9387241-BA6D-4F6A-8D7D-83A6F52E5C60}" destId="{FA9261A4-9A1E-49CB-A8F7-2F6B043713E7}" srcOrd="1" destOrd="0" presId="urn:microsoft.com/office/officeart/2005/8/layout/hProcess11"/>
    <dgm:cxn modelId="{F0E7E1AE-CD25-41E2-8AAC-1C2A06440CEA}" type="presParOf" srcId="{B9387241-BA6D-4F6A-8D7D-83A6F52E5C60}" destId="{B99006DF-D2A8-46EB-9481-FFD3351190E8}" srcOrd="2" destOrd="0" presId="urn:microsoft.com/office/officeart/2005/8/layout/hProcess11"/>
    <dgm:cxn modelId="{83ED178F-988A-4D69-9ECE-5F5460BFA501}" type="presParOf" srcId="{1A79C0A2-B388-434D-B7FA-F68F0DFF03A9}" destId="{CA492177-4CB4-41DE-8E03-829A19E8BDF9}" srcOrd="3" destOrd="0" presId="urn:microsoft.com/office/officeart/2005/8/layout/hProcess11"/>
    <dgm:cxn modelId="{063BDF31-131E-4747-825B-CFF9E1CB0413}" type="presParOf" srcId="{1A79C0A2-B388-434D-B7FA-F68F0DFF03A9}" destId="{043370BC-6304-4D63-AE78-157A5F135506}" srcOrd="4" destOrd="0" presId="urn:microsoft.com/office/officeart/2005/8/layout/hProcess11"/>
    <dgm:cxn modelId="{445BB6D0-EEF0-4CF0-A6A6-70BB0BEEA5B3}" type="presParOf" srcId="{043370BC-6304-4D63-AE78-157A5F135506}" destId="{2DFB33ED-35D0-4C5E-8148-2D79CDF30860}" srcOrd="0" destOrd="0" presId="urn:microsoft.com/office/officeart/2005/8/layout/hProcess11"/>
    <dgm:cxn modelId="{9D6BA904-2A12-4A42-B69C-BE0980FC1FFB}" type="presParOf" srcId="{043370BC-6304-4D63-AE78-157A5F135506}" destId="{83284364-69B3-4564-93EC-F34473F6616D}" srcOrd="1" destOrd="0" presId="urn:microsoft.com/office/officeart/2005/8/layout/hProcess11"/>
    <dgm:cxn modelId="{268484B9-7D89-457D-BCF6-D5868CC82E96}" type="presParOf" srcId="{043370BC-6304-4D63-AE78-157A5F135506}" destId="{D26E3A94-7952-43C5-8FDF-B9C103B5C354}" srcOrd="2" destOrd="0" presId="urn:microsoft.com/office/officeart/2005/8/layout/hProcess11"/>
    <dgm:cxn modelId="{FBB94949-1A30-4C13-92CE-7F255D4A9F68}" type="presParOf" srcId="{1A79C0A2-B388-434D-B7FA-F68F0DFF03A9}" destId="{31C5008B-426C-4746-9191-EE8F664CF81F}" srcOrd="5" destOrd="0" presId="urn:microsoft.com/office/officeart/2005/8/layout/hProcess11"/>
    <dgm:cxn modelId="{7C929611-F1EA-40B9-94D9-7E1115F75F58}" type="presParOf" srcId="{1A79C0A2-B388-434D-B7FA-F68F0DFF03A9}" destId="{56C51D90-BBF0-420E-96C3-39D3D6CD3F24}" srcOrd="6" destOrd="0" presId="urn:microsoft.com/office/officeart/2005/8/layout/hProcess11"/>
    <dgm:cxn modelId="{EE2918BC-B4B5-4320-B6A8-A1E485A295FE}" type="presParOf" srcId="{56C51D90-BBF0-420E-96C3-39D3D6CD3F24}" destId="{10BD726C-3156-4581-BCEE-9210E7FC6A83}" srcOrd="0" destOrd="0" presId="urn:microsoft.com/office/officeart/2005/8/layout/hProcess11"/>
    <dgm:cxn modelId="{FC786692-E29A-4D88-96D6-9A81141EB5BF}" type="presParOf" srcId="{56C51D90-BBF0-420E-96C3-39D3D6CD3F24}" destId="{7782EC63-FC28-412B-AE05-73D1A83BFCA8}" srcOrd="1" destOrd="0" presId="urn:microsoft.com/office/officeart/2005/8/layout/hProcess11"/>
    <dgm:cxn modelId="{F9F4B6A9-4E89-462C-9E9B-2DFB7CA938AC}" type="presParOf" srcId="{56C51D90-BBF0-420E-96C3-39D3D6CD3F24}" destId="{1F70A83E-8BA3-49CE-AB01-5ABB4454FEFD}" srcOrd="2" destOrd="0" presId="urn:microsoft.com/office/officeart/2005/8/layout/hProcess11"/>
    <dgm:cxn modelId="{99CF5F2C-A2EA-4A09-B39C-B22B523036BA}" type="presParOf" srcId="{1A79C0A2-B388-434D-B7FA-F68F0DFF03A9}" destId="{38E0EA8C-413D-4DE0-BFC7-8FBDA1E3F5B9}" srcOrd="7" destOrd="0" presId="urn:microsoft.com/office/officeart/2005/8/layout/hProcess11"/>
    <dgm:cxn modelId="{77C3BBF6-896D-4563-9ACF-9D4859625DFD}" type="presParOf" srcId="{1A79C0A2-B388-434D-B7FA-F68F0DFF03A9}" destId="{75FB4C16-0D24-45D9-8225-901CDE54C0C3}" srcOrd="8" destOrd="0" presId="urn:microsoft.com/office/officeart/2005/8/layout/hProcess11"/>
    <dgm:cxn modelId="{9B117D81-9D3A-4A7B-966B-E3558A0F1B13}" type="presParOf" srcId="{75FB4C16-0D24-45D9-8225-901CDE54C0C3}" destId="{3690B8B2-58EA-43EA-B185-0049A78D3AB4}" srcOrd="0" destOrd="0" presId="urn:microsoft.com/office/officeart/2005/8/layout/hProcess11"/>
    <dgm:cxn modelId="{BEF4A9C5-7B49-4280-A2E6-AD91218119DB}" type="presParOf" srcId="{75FB4C16-0D24-45D9-8225-901CDE54C0C3}" destId="{D1358C15-EA19-47B3-A3CF-78E4A4EC4F33}" srcOrd="1" destOrd="0" presId="urn:microsoft.com/office/officeart/2005/8/layout/hProcess11"/>
    <dgm:cxn modelId="{28A8D388-D353-4964-8F29-A6A31A35F920}" type="presParOf" srcId="{75FB4C16-0D24-45D9-8225-901CDE54C0C3}" destId="{6D4ABC8F-CB64-46C1-9C20-115CC049AAE4}" srcOrd="2" destOrd="0" presId="urn:microsoft.com/office/officeart/2005/8/layout/hProcess11"/>
    <dgm:cxn modelId="{5E62D2E3-3F03-40C4-AFA4-2017E494B9F3}" type="presParOf" srcId="{1A79C0A2-B388-434D-B7FA-F68F0DFF03A9}" destId="{A37AD6C0-DCC1-4EF2-8846-A75C8C9565E9}" srcOrd="9" destOrd="0" presId="urn:microsoft.com/office/officeart/2005/8/layout/hProcess11"/>
    <dgm:cxn modelId="{5ACB32AC-D8F4-45B8-BF8F-2FE9B4FB2D6C}" type="presParOf" srcId="{1A79C0A2-B388-434D-B7FA-F68F0DFF03A9}" destId="{8A63F766-BB11-4C45-B85F-F1D66D5A8CB2}" srcOrd="10" destOrd="0" presId="urn:microsoft.com/office/officeart/2005/8/layout/hProcess11"/>
    <dgm:cxn modelId="{F819E1F3-A36D-488E-9055-30A0DA3B9C7E}" type="presParOf" srcId="{8A63F766-BB11-4C45-B85F-F1D66D5A8CB2}" destId="{1602C078-C577-4B79-B0A5-A4D74F617590}" srcOrd="0" destOrd="0" presId="urn:microsoft.com/office/officeart/2005/8/layout/hProcess11"/>
    <dgm:cxn modelId="{FD167544-354F-4C62-A522-89AFA78B8299}" type="presParOf" srcId="{8A63F766-BB11-4C45-B85F-F1D66D5A8CB2}" destId="{5FD9ABBF-B525-4BDE-925C-12592AF4B56F}" srcOrd="1" destOrd="0" presId="urn:microsoft.com/office/officeart/2005/8/layout/hProcess11"/>
    <dgm:cxn modelId="{D63AFE1D-0D67-4C93-AF30-1A17CBCAE09E}" type="presParOf" srcId="{8A63F766-BB11-4C45-B85F-F1D66D5A8CB2}" destId="{A0169C48-BC2C-4C16-85BF-B1B3435545E3}" srcOrd="2" destOrd="0" presId="urn:microsoft.com/office/officeart/2005/8/layout/hProcess1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65F616-A6E8-41C4-B71E-378BE5A60749}">
      <dsp:nvSpPr>
        <dsp:cNvPr id="0" name=""/>
        <dsp:cNvSpPr/>
      </dsp:nvSpPr>
      <dsp:spPr>
        <a:xfrm>
          <a:off x="0" y="599671"/>
          <a:ext cx="5704205" cy="799561"/>
        </a:xfrm>
        <a:prstGeom prst="notchedRightArrow">
          <a:avLst/>
        </a:prstGeom>
        <a:solidFill>
          <a:schemeClr val="accent1">
            <a:lumMod val="20000"/>
            <a:lumOff val="80000"/>
          </a:schemeClr>
        </a:solidFill>
        <a:ln>
          <a:noFill/>
        </a:ln>
        <a:effectLst/>
      </dsp:spPr>
      <dsp:style>
        <a:lnRef idx="0">
          <a:scrgbClr r="0" g="0" b="0"/>
        </a:lnRef>
        <a:fillRef idx="1">
          <a:scrgbClr r="0" g="0" b="0"/>
        </a:fillRef>
        <a:effectRef idx="0">
          <a:scrgbClr r="0" g="0" b="0"/>
        </a:effectRef>
        <a:fontRef idx="minor"/>
      </dsp:style>
    </dsp:sp>
    <dsp:sp modelId="{F573C43D-04E8-408B-AF55-4325B62AC262}">
      <dsp:nvSpPr>
        <dsp:cNvPr id="0" name=""/>
        <dsp:cNvSpPr/>
      </dsp:nvSpPr>
      <dsp:spPr>
        <a:xfrm>
          <a:off x="27" y="0"/>
          <a:ext cx="783353" cy="7995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b" anchorCtr="0">
          <a:noAutofit/>
        </a:bodyPr>
        <a:lstStyle/>
        <a:p>
          <a:pPr marL="0" lvl="0" indent="0" algn="ctr" defTabSz="266700">
            <a:lnSpc>
              <a:spcPct val="90000"/>
            </a:lnSpc>
            <a:spcBef>
              <a:spcPct val="0"/>
            </a:spcBef>
            <a:spcAft>
              <a:spcPct val="35000"/>
            </a:spcAft>
            <a:buNone/>
          </a:pPr>
          <a:r>
            <a:rPr lang="es-MX" sz="600" kern="1200">
              <a:latin typeface="Arial" panose="020B0604020202020204" pitchFamily="34" charset="0"/>
              <a:cs typeface="Arial" panose="020B0604020202020204" pitchFamily="34" charset="0"/>
            </a:rPr>
            <a:t>Boleta de consumo de electricidad con fecha de inició de facturación de </a:t>
          </a:r>
        </a:p>
        <a:p>
          <a:pPr marL="0" lvl="0" indent="0" algn="ctr" defTabSz="266700">
            <a:lnSpc>
              <a:spcPct val="90000"/>
            </a:lnSpc>
            <a:spcBef>
              <a:spcPct val="0"/>
            </a:spcBef>
            <a:spcAft>
              <a:spcPct val="35000"/>
            </a:spcAft>
            <a:buNone/>
          </a:pPr>
          <a:r>
            <a:rPr lang="es-MX" sz="600" b="1" kern="1200">
              <a:latin typeface="Arial" panose="020B0604020202020204" pitchFamily="34" charset="0"/>
              <a:cs typeface="Arial" panose="020B0604020202020204" pitchFamily="34" charset="0"/>
            </a:rPr>
            <a:t>23-marzo</a:t>
          </a:r>
        </a:p>
      </dsp:txBody>
      <dsp:txXfrm>
        <a:off x="27" y="0"/>
        <a:ext cx="783353" cy="799561"/>
      </dsp:txXfrm>
    </dsp:sp>
    <dsp:sp modelId="{53A38C01-5747-41B6-8F95-D31D5991C1F2}">
      <dsp:nvSpPr>
        <dsp:cNvPr id="0" name=""/>
        <dsp:cNvSpPr/>
      </dsp:nvSpPr>
      <dsp:spPr>
        <a:xfrm>
          <a:off x="291758" y="899506"/>
          <a:ext cx="199890" cy="199890"/>
        </a:xfrm>
        <a:prstGeom prst="ellipse">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D8A0AD1-4EBB-4621-B3A7-633AF822E2A9}">
      <dsp:nvSpPr>
        <dsp:cNvPr id="0" name=""/>
        <dsp:cNvSpPr/>
      </dsp:nvSpPr>
      <dsp:spPr>
        <a:xfrm>
          <a:off x="822548" y="1199342"/>
          <a:ext cx="783353" cy="7995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t" anchorCtr="0">
          <a:noAutofit/>
        </a:bodyPr>
        <a:lstStyle/>
        <a:p>
          <a:pPr marL="0" lvl="0" indent="0" algn="ctr" defTabSz="266700">
            <a:lnSpc>
              <a:spcPct val="90000"/>
            </a:lnSpc>
            <a:spcBef>
              <a:spcPct val="0"/>
            </a:spcBef>
            <a:spcAft>
              <a:spcPct val="35000"/>
            </a:spcAft>
            <a:buNone/>
          </a:pPr>
          <a:r>
            <a:rPr lang="es-MX" sz="600" kern="1200">
              <a:latin typeface="Arial" panose="020B0604020202020204" pitchFamily="34" charset="0"/>
              <a:cs typeface="Arial" panose="020B0604020202020204" pitchFamily="34" charset="0"/>
            </a:rPr>
            <a:t>Formulario de vacunación de </a:t>
          </a:r>
        </a:p>
        <a:p>
          <a:pPr marL="0" lvl="0" indent="0" algn="ctr" defTabSz="266700">
            <a:lnSpc>
              <a:spcPct val="90000"/>
            </a:lnSpc>
            <a:spcBef>
              <a:spcPct val="0"/>
            </a:spcBef>
            <a:spcAft>
              <a:spcPct val="35000"/>
            </a:spcAft>
            <a:buNone/>
          </a:pPr>
          <a:r>
            <a:rPr lang="es-MX" sz="600" b="1" kern="1200">
              <a:latin typeface="Arial" panose="020B0604020202020204" pitchFamily="34" charset="0"/>
              <a:cs typeface="Arial" panose="020B0604020202020204" pitchFamily="34" charset="0"/>
            </a:rPr>
            <a:t>24-marzo</a:t>
          </a:r>
        </a:p>
      </dsp:txBody>
      <dsp:txXfrm>
        <a:off x="822548" y="1199342"/>
        <a:ext cx="783353" cy="799561"/>
      </dsp:txXfrm>
    </dsp:sp>
    <dsp:sp modelId="{FA9261A4-9A1E-49CB-A8F7-2F6B043713E7}">
      <dsp:nvSpPr>
        <dsp:cNvPr id="0" name=""/>
        <dsp:cNvSpPr/>
      </dsp:nvSpPr>
      <dsp:spPr>
        <a:xfrm>
          <a:off x="1114279" y="899506"/>
          <a:ext cx="199890" cy="199890"/>
        </a:xfrm>
        <a:prstGeom prst="ellipse">
          <a:avLst/>
        </a:prstGeom>
        <a:solidFill>
          <a:srgbClr val="FFFF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DFB33ED-35D0-4C5E-8148-2D79CDF30860}">
      <dsp:nvSpPr>
        <dsp:cNvPr id="0" name=""/>
        <dsp:cNvSpPr/>
      </dsp:nvSpPr>
      <dsp:spPr>
        <a:xfrm>
          <a:off x="1645069" y="0"/>
          <a:ext cx="783353" cy="7995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b" anchorCtr="0">
          <a:noAutofit/>
        </a:bodyPr>
        <a:lstStyle/>
        <a:p>
          <a:pPr marL="0" lvl="0" indent="0" algn="ctr" defTabSz="266700">
            <a:lnSpc>
              <a:spcPct val="90000"/>
            </a:lnSpc>
            <a:spcBef>
              <a:spcPct val="0"/>
            </a:spcBef>
            <a:spcAft>
              <a:spcPct val="35000"/>
            </a:spcAft>
            <a:buNone/>
          </a:pPr>
          <a:r>
            <a:rPr lang="es-MX" sz="600" kern="1200">
              <a:latin typeface="Arial" panose="020B0604020202020204" pitchFamily="34" charset="0"/>
              <a:cs typeface="Arial" panose="020B0604020202020204" pitchFamily="34" charset="0"/>
            </a:rPr>
            <a:t>Cartilla de vacunación de</a:t>
          </a:r>
        </a:p>
        <a:p>
          <a:pPr marL="0" lvl="0" indent="0" algn="ctr" defTabSz="266700">
            <a:lnSpc>
              <a:spcPct val="90000"/>
            </a:lnSpc>
            <a:spcBef>
              <a:spcPct val="0"/>
            </a:spcBef>
            <a:spcAft>
              <a:spcPct val="35000"/>
            </a:spcAft>
            <a:buNone/>
          </a:pPr>
          <a:r>
            <a:rPr lang="es-MX" sz="600" b="1" kern="1200">
              <a:latin typeface="Arial" panose="020B0604020202020204" pitchFamily="34" charset="0"/>
              <a:cs typeface="Arial" panose="020B0604020202020204" pitchFamily="34" charset="0"/>
            </a:rPr>
            <a:t> 24-marzo </a:t>
          </a:r>
          <a:r>
            <a:rPr lang="es-MX" sz="600" kern="1200">
              <a:latin typeface="Arial" panose="020B0604020202020204" pitchFamily="34" charset="0"/>
              <a:cs typeface="Arial" panose="020B0604020202020204" pitchFamily="34" charset="0"/>
            </a:rPr>
            <a:t>(1a dosis) </a:t>
          </a:r>
        </a:p>
        <a:p>
          <a:pPr marL="0" lvl="0" indent="0" algn="ctr" defTabSz="266700">
            <a:lnSpc>
              <a:spcPct val="90000"/>
            </a:lnSpc>
            <a:spcBef>
              <a:spcPct val="0"/>
            </a:spcBef>
            <a:spcAft>
              <a:spcPct val="35000"/>
            </a:spcAft>
            <a:buNone/>
          </a:pPr>
          <a:r>
            <a:rPr lang="es-MX" sz="600" kern="1200">
              <a:latin typeface="Arial" panose="020B0604020202020204" pitchFamily="34" charset="0"/>
              <a:cs typeface="Arial" panose="020B0604020202020204" pitchFamily="34" charset="0"/>
            </a:rPr>
            <a:t>y </a:t>
          </a:r>
        </a:p>
        <a:p>
          <a:pPr marL="0" lvl="0" indent="0" algn="ctr" defTabSz="266700">
            <a:lnSpc>
              <a:spcPct val="90000"/>
            </a:lnSpc>
            <a:spcBef>
              <a:spcPct val="0"/>
            </a:spcBef>
            <a:spcAft>
              <a:spcPct val="35000"/>
            </a:spcAft>
            <a:buNone/>
          </a:pPr>
          <a:r>
            <a:rPr lang="es-MX" sz="600" b="1" kern="1200">
              <a:latin typeface="Arial" panose="020B0604020202020204" pitchFamily="34" charset="0"/>
              <a:cs typeface="Arial" panose="020B0604020202020204" pitchFamily="34" charset="0"/>
            </a:rPr>
            <a:t>21-abril </a:t>
          </a:r>
          <a:r>
            <a:rPr lang="es-MX" sz="600" kern="1200">
              <a:latin typeface="Arial" panose="020B0604020202020204" pitchFamily="34" charset="0"/>
              <a:cs typeface="Arial" panose="020B0604020202020204" pitchFamily="34" charset="0"/>
            </a:rPr>
            <a:t>(2a dosis)</a:t>
          </a:r>
        </a:p>
      </dsp:txBody>
      <dsp:txXfrm>
        <a:off x="1645069" y="0"/>
        <a:ext cx="783353" cy="799561"/>
      </dsp:txXfrm>
    </dsp:sp>
    <dsp:sp modelId="{83284364-69B3-4564-93EC-F34473F6616D}">
      <dsp:nvSpPr>
        <dsp:cNvPr id="0" name=""/>
        <dsp:cNvSpPr/>
      </dsp:nvSpPr>
      <dsp:spPr>
        <a:xfrm>
          <a:off x="1936800" y="899506"/>
          <a:ext cx="199890" cy="199890"/>
        </a:xfrm>
        <a:prstGeom prst="ellipse">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0BD726C-3156-4581-BCEE-9210E7FC6A83}">
      <dsp:nvSpPr>
        <dsp:cNvPr id="0" name=""/>
        <dsp:cNvSpPr/>
      </dsp:nvSpPr>
      <dsp:spPr>
        <a:xfrm>
          <a:off x="2467590" y="1199342"/>
          <a:ext cx="1021124" cy="7995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s-MX" sz="800" b="1" kern="1200">
              <a:latin typeface="Arial" panose="020B0604020202020204" pitchFamily="34" charset="0"/>
              <a:cs typeface="Arial" panose="020B0604020202020204" pitchFamily="34" charset="0"/>
            </a:rPr>
            <a:t>Emplazamiento</a:t>
          </a:r>
          <a:r>
            <a:rPr lang="es-MX" sz="800" kern="1200">
              <a:latin typeface="Arial" panose="020B0604020202020204" pitchFamily="34" charset="0"/>
              <a:cs typeface="Arial" panose="020B0604020202020204" pitchFamily="34" charset="0"/>
            </a:rPr>
            <a:t> al PAN y a Karla Karina Osuna Carranco</a:t>
          </a:r>
        </a:p>
        <a:p>
          <a:pPr marL="0" lvl="0" indent="0" algn="ctr" defTabSz="355600">
            <a:lnSpc>
              <a:spcPct val="90000"/>
            </a:lnSpc>
            <a:spcBef>
              <a:spcPct val="0"/>
            </a:spcBef>
            <a:spcAft>
              <a:spcPct val="35000"/>
            </a:spcAft>
            <a:buNone/>
          </a:pPr>
          <a:r>
            <a:rPr lang="es-MX" sz="800" b="1" kern="1200">
              <a:latin typeface="Arial" panose="020B0604020202020204" pitchFamily="34" charset="0"/>
              <a:cs typeface="Arial" panose="020B0604020202020204" pitchFamily="34" charset="0"/>
            </a:rPr>
            <a:t>20-abril</a:t>
          </a:r>
        </a:p>
      </dsp:txBody>
      <dsp:txXfrm>
        <a:off x="2467590" y="1199342"/>
        <a:ext cx="1021124" cy="799561"/>
      </dsp:txXfrm>
    </dsp:sp>
    <dsp:sp modelId="{7782EC63-FC28-412B-AE05-73D1A83BFCA8}">
      <dsp:nvSpPr>
        <dsp:cNvPr id="0" name=""/>
        <dsp:cNvSpPr/>
      </dsp:nvSpPr>
      <dsp:spPr>
        <a:xfrm>
          <a:off x="2878207" y="899506"/>
          <a:ext cx="199890" cy="199890"/>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690B8B2-58EA-43EA-B185-0049A78D3AB4}">
      <dsp:nvSpPr>
        <dsp:cNvPr id="0" name=""/>
        <dsp:cNvSpPr/>
      </dsp:nvSpPr>
      <dsp:spPr>
        <a:xfrm>
          <a:off x="3527882" y="0"/>
          <a:ext cx="783353" cy="7995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b" anchorCtr="0">
          <a:noAutofit/>
        </a:bodyPr>
        <a:lstStyle/>
        <a:p>
          <a:pPr marL="0" lvl="0" indent="0" algn="ctr" defTabSz="266700">
            <a:lnSpc>
              <a:spcPct val="90000"/>
            </a:lnSpc>
            <a:spcBef>
              <a:spcPct val="0"/>
            </a:spcBef>
            <a:spcAft>
              <a:spcPct val="35000"/>
            </a:spcAft>
            <a:buNone/>
          </a:pPr>
          <a:r>
            <a:rPr lang="es-MX" sz="600" kern="1200">
              <a:latin typeface="Arial" panose="020B0604020202020204" pitchFamily="34" charset="0"/>
              <a:cs typeface="Arial" panose="020B0604020202020204" pitchFamily="34" charset="0"/>
            </a:rPr>
            <a:t>Boleta de consumo de electricidad con fecha de inicio de facturación de</a:t>
          </a:r>
        </a:p>
        <a:p>
          <a:pPr marL="0" lvl="0" indent="0" algn="ctr" defTabSz="266700">
            <a:lnSpc>
              <a:spcPct val="90000"/>
            </a:lnSpc>
            <a:spcBef>
              <a:spcPct val="0"/>
            </a:spcBef>
            <a:spcAft>
              <a:spcPct val="35000"/>
            </a:spcAft>
            <a:buNone/>
          </a:pPr>
          <a:r>
            <a:rPr lang="es-MX" sz="600" b="1" kern="1200">
              <a:latin typeface="Arial" panose="020B0604020202020204" pitchFamily="34" charset="0"/>
              <a:cs typeface="Arial" panose="020B0604020202020204" pitchFamily="34" charset="0"/>
            </a:rPr>
            <a:t>22-abril</a:t>
          </a:r>
        </a:p>
      </dsp:txBody>
      <dsp:txXfrm>
        <a:off x="3527882" y="0"/>
        <a:ext cx="783353" cy="799561"/>
      </dsp:txXfrm>
    </dsp:sp>
    <dsp:sp modelId="{D1358C15-EA19-47B3-A3CF-78E4A4EC4F33}">
      <dsp:nvSpPr>
        <dsp:cNvPr id="0" name=""/>
        <dsp:cNvSpPr/>
      </dsp:nvSpPr>
      <dsp:spPr>
        <a:xfrm>
          <a:off x="3819614" y="899506"/>
          <a:ext cx="199890" cy="199890"/>
        </a:xfrm>
        <a:prstGeom prst="ellipse">
          <a:avLst/>
        </a:prstGeom>
        <a:solidFill>
          <a:schemeClr val="bg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602C078-C577-4B79-B0A5-A4D74F617590}">
      <dsp:nvSpPr>
        <dsp:cNvPr id="0" name=""/>
        <dsp:cNvSpPr/>
      </dsp:nvSpPr>
      <dsp:spPr>
        <a:xfrm>
          <a:off x="4350403" y="1199342"/>
          <a:ext cx="783353" cy="7995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t" anchorCtr="0">
          <a:noAutofit/>
        </a:bodyPr>
        <a:lstStyle/>
        <a:p>
          <a:pPr marL="0" lvl="0" indent="0" algn="ctr" defTabSz="266700">
            <a:lnSpc>
              <a:spcPct val="90000"/>
            </a:lnSpc>
            <a:spcBef>
              <a:spcPct val="0"/>
            </a:spcBef>
            <a:spcAft>
              <a:spcPct val="35000"/>
            </a:spcAft>
            <a:buNone/>
          </a:pPr>
          <a:r>
            <a:rPr lang="es-MX" sz="600" b="1" kern="1200">
              <a:latin typeface="Arial" panose="020B0604020202020204" pitchFamily="34" charset="0"/>
              <a:cs typeface="Arial" panose="020B0604020202020204" pitchFamily="34" charset="0"/>
            </a:rPr>
            <a:t>Comparecencia</a:t>
          </a:r>
          <a:r>
            <a:rPr lang="es-MX" sz="600" kern="1200">
              <a:latin typeface="Arial" panose="020B0604020202020204" pitchFamily="34" charset="0"/>
              <a:cs typeface="Arial" panose="020B0604020202020204" pitchFamily="34" charset="0"/>
            </a:rPr>
            <a:t> de Karla Karina Osuna Carranco</a:t>
          </a:r>
        </a:p>
        <a:p>
          <a:pPr marL="0" lvl="0" indent="0" algn="ctr" defTabSz="266700">
            <a:lnSpc>
              <a:spcPct val="90000"/>
            </a:lnSpc>
            <a:spcBef>
              <a:spcPct val="0"/>
            </a:spcBef>
            <a:spcAft>
              <a:spcPct val="35000"/>
            </a:spcAft>
            <a:buNone/>
          </a:pPr>
          <a:r>
            <a:rPr lang="es-MX" sz="600" b="1" kern="1200">
              <a:latin typeface="Arial" panose="020B0604020202020204" pitchFamily="34" charset="0"/>
              <a:cs typeface="Arial" panose="020B0604020202020204" pitchFamily="34" charset="0"/>
            </a:rPr>
            <a:t>23-abril</a:t>
          </a:r>
        </a:p>
      </dsp:txBody>
      <dsp:txXfrm>
        <a:off x="4350403" y="1199342"/>
        <a:ext cx="783353" cy="799561"/>
      </dsp:txXfrm>
    </dsp:sp>
    <dsp:sp modelId="{5FD9ABBF-B525-4BDE-925C-12592AF4B56F}">
      <dsp:nvSpPr>
        <dsp:cNvPr id="0" name=""/>
        <dsp:cNvSpPr/>
      </dsp:nvSpPr>
      <dsp:spPr>
        <a:xfrm>
          <a:off x="4642135" y="899506"/>
          <a:ext cx="199890" cy="199890"/>
        </a:xfrm>
        <a:prstGeom prst="ellipse">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E4F833D66A9C441BEFFDF660CDCC106" ma:contentTypeVersion="8" ma:contentTypeDescription="Crear nuevo documento." ma:contentTypeScope="" ma:versionID="c7ad63613a925e3035ce97c41e06bed1">
  <xsd:schema xmlns:xsd="http://www.w3.org/2001/XMLSchema" xmlns:xs="http://www.w3.org/2001/XMLSchema" xmlns:p="http://schemas.microsoft.com/office/2006/metadata/properties" xmlns:ns3="9561dc8d-92e6-47b3-8a46-2e17c6a1fdeb" targetNamespace="http://schemas.microsoft.com/office/2006/metadata/properties" ma:root="true" ma:fieldsID="0379d0c4a5a31fc4cee23efd7cb273ba" ns3:_="">
    <xsd:import namespace="9561dc8d-92e6-47b3-8a46-2e17c6a1f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1dc8d-92e6-47b3-8a46-2e17c6a1f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2B2F7-94F8-49A4-B42C-B131643726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70AE33-CCF8-4527-8D10-F73F99F94E37}">
  <ds:schemaRefs>
    <ds:schemaRef ds:uri="http://schemas.microsoft.com/sharepoint/v3/contenttype/forms"/>
  </ds:schemaRefs>
</ds:datastoreItem>
</file>

<file path=customXml/itemProps3.xml><?xml version="1.0" encoding="utf-8"?>
<ds:datastoreItem xmlns:ds="http://schemas.openxmlformats.org/officeDocument/2006/customXml" ds:itemID="{0D1630CD-EC16-4A63-8EA7-A56B8BD767F7}">
  <ds:schemaRefs>
    <ds:schemaRef ds:uri="http://schemas.openxmlformats.org/officeDocument/2006/bibliography"/>
  </ds:schemaRefs>
</ds:datastoreItem>
</file>

<file path=customXml/itemProps4.xml><?xml version="1.0" encoding="utf-8"?>
<ds:datastoreItem xmlns:ds="http://schemas.openxmlformats.org/officeDocument/2006/customXml" ds:itemID="{659B0B90-81E4-454D-B428-9E334540D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1dc8d-92e6-47b3-8a46-2e17c6a1f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8400</Words>
  <Characters>46205</Characters>
  <Application>Microsoft Office Word</Application>
  <DocSecurity>0</DocSecurity>
  <Lines>385</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Anaya López</dc:creator>
  <cp:keywords/>
  <dc:description/>
  <cp:lastModifiedBy>Karen García Alarcón</cp:lastModifiedBy>
  <cp:revision>5</cp:revision>
  <cp:lastPrinted>2020-04-16T23:48:00Z</cp:lastPrinted>
  <dcterms:created xsi:type="dcterms:W3CDTF">2021-05-07T20:22:00Z</dcterms:created>
  <dcterms:modified xsi:type="dcterms:W3CDTF">2021-05-11T01:51:00Z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0x0101004E4F833D66A9C441BEFFDF660CDCC106</vt:lpwstr>
  </property>
</Properties>
</file>